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920"/>
        <w:gridCol w:w="11074"/>
      </w:tblGrid>
      <w:tr w:rsidR="00C67948" w:rsidRPr="00EF6F7F" w:rsidTr="00764159">
        <w:tc>
          <w:tcPr>
            <w:tcW w:w="0" w:type="auto"/>
            <w:gridSpan w:val="2"/>
            <w:shd w:val="clear" w:color="auto" w:fill="F2F2F2" w:themeFill="background1" w:themeFillShade="F2"/>
            <w:vAlign w:val="center"/>
          </w:tcPr>
          <w:p w:rsidR="00C67948" w:rsidRPr="00FB6986" w:rsidRDefault="00C67948" w:rsidP="00C31AE6">
            <w:pPr>
              <w:spacing w:after="0" w:line="240" w:lineRule="auto"/>
              <w:ind w:left="360"/>
              <w:jc w:val="center"/>
              <w:rPr>
                <w:rFonts w:asciiTheme="minorHAnsi" w:hAnsiTheme="minorHAnsi"/>
                <w:b/>
                <w:sz w:val="28"/>
                <w:szCs w:val="28"/>
              </w:rPr>
            </w:pPr>
            <w:r w:rsidRPr="00FB6986">
              <w:rPr>
                <w:rFonts w:asciiTheme="minorHAnsi" w:hAnsiTheme="minorHAnsi"/>
                <w:b/>
                <w:sz w:val="28"/>
                <w:szCs w:val="28"/>
              </w:rPr>
              <w:t xml:space="preserve">PROGRAM KSZTAŁCENIA NA STUDIACH </w:t>
            </w:r>
            <w:r w:rsidR="00C31AE6" w:rsidRPr="00FB6986">
              <w:rPr>
                <w:rFonts w:asciiTheme="minorHAnsi" w:hAnsiTheme="minorHAnsi"/>
                <w:b/>
                <w:sz w:val="28"/>
                <w:szCs w:val="28"/>
              </w:rPr>
              <w:t>III STOPNIA (</w:t>
            </w:r>
            <w:r w:rsidRPr="00FB6986">
              <w:rPr>
                <w:rFonts w:asciiTheme="minorHAnsi" w:hAnsiTheme="minorHAnsi"/>
                <w:b/>
                <w:sz w:val="28"/>
                <w:szCs w:val="28"/>
              </w:rPr>
              <w:t>DOKTORANCKICH</w:t>
            </w:r>
            <w:r w:rsidR="00C31AE6" w:rsidRPr="00FB6986">
              <w:rPr>
                <w:rFonts w:asciiTheme="minorHAnsi" w:hAnsiTheme="minorHAnsi"/>
                <w:b/>
                <w:sz w:val="28"/>
                <w:szCs w:val="28"/>
              </w:rPr>
              <w:t>)</w:t>
            </w:r>
          </w:p>
          <w:p w:rsidR="00C67948" w:rsidRPr="00FB6986" w:rsidRDefault="00DB7900" w:rsidP="00450FFE">
            <w:pPr>
              <w:spacing w:after="0" w:line="240" w:lineRule="auto"/>
              <w:ind w:left="360"/>
              <w:jc w:val="center"/>
              <w:rPr>
                <w:rFonts w:asciiTheme="minorHAnsi" w:hAnsiTheme="minorHAnsi"/>
                <w:sz w:val="24"/>
                <w:szCs w:val="24"/>
              </w:rPr>
            </w:pPr>
            <w:r w:rsidRPr="00FB6986">
              <w:rPr>
                <w:bCs/>
                <w:i/>
              </w:rPr>
              <w:t>Obowiązuje dla studiów rozpoczynają</w:t>
            </w:r>
            <w:r w:rsidR="005F3F87" w:rsidRPr="00FB6986">
              <w:rPr>
                <w:bCs/>
                <w:i/>
              </w:rPr>
              <w:t>cych się w roku akademickim 201</w:t>
            </w:r>
            <w:r w:rsidR="00450FFE">
              <w:rPr>
                <w:bCs/>
                <w:i/>
              </w:rPr>
              <w:t>8</w:t>
            </w:r>
            <w:r w:rsidR="0093433F" w:rsidRPr="00FB6986">
              <w:rPr>
                <w:bCs/>
                <w:i/>
              </w:rPr>
              <w:t>/1</w:t>
            </w:r>
            <w:r w:rsidR="00450FFE">
              <w:rPr>
                <w:bCs/>
                <w:i/>
              </w:rPr>
              <w:t>9</w:t>
            </w:r>
            <w:r w:rsidR="00195153" w:rsidRPr="00FB6986">
              <w:rPr>
                <w:bCs/>
                <w:i/>
              </w:rPr>
              <w:t xml:space="preserve"> i w latach następnych</w:t>
            </w:r>
          </w:p>
        </w:tc>
      </w:tr>
      <w:tr w:rsidR="00C67948" w:rsidRPr="00EF6F7F" w:rsidTr="00764159">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Wydział</w:t>
            </w:r>
          </w:p>
        </w:tc>
        <w:tc>
          <w:tcPr>
            <w:tcW w:w="11277" w:type="dxa"/>
            <w:vAlign w:val="center"/>
          </w:tcPr>
          <w:p w:rsidR="00C67948" w:rsidRPr="00FB6986" w:rsidRDefault="00C67948" w:rsidP="00C31AE6">
            <w:pPr>
              <w:spacing w:after="0" w:line="240" w:lineRule="auto"/>
              <w:rPr>
                <w:rFonts w:asciiTheme="minorHAnsi" w:hAnsiTheme="minorHAnsi"/>
              </w:rPr>
            </w:pPr>
            <w:r w:rsidRPr="00FB6986">
              <w:rPr>
                <w:rFonts w:asciiTheme="minorHAnsi" w:hAnsiTheme="minorHAnsi"/>
              </w:rPr>
              <w:t>Wydział Zarządzania i Komunikacji Społecznej</w:t>
            </w:r>
          </w:p>
        </w:tc>
      </w:tr>
      <w:tr w:rsidR="00C67948" w:rsidRPr="00EF6F7F" w:rsidTr="00764159">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Jednostka prowadząca studia doktoranckie</w:t>
            </w:r>
          </w:p>
        </w:tc>
        <w:tc>
          <w:tcPr>
            <w:tcW w:w="11277" w:type="dxa"/>
            <w:vAlign w:val="center"/>
          </w:tcPr>
          <w:p w:rsidR="00C67948" w:rsidRPr="00FB6986" w:rsidRDefault="00C67948" w:rsidP="00C31AE6">
            <w:pPr>
              <w:spacing w:after="0" w:line="240" w:lineRule="auto"/>
              <w:rPr>
                <w:rFonts w:asciiTheme="minorHAnsi" w:hAnsiTheme="minorHAnsi"/>
              </w:rPr>
            </w:pPr>
            <w:r w:rsidRPr="00FB6986">
              <w:rPr>
                <w:rFonts w:asciiTheme="minorHAnsi" w:hAnsiTheme="minorHAnsi"/>
              </w:rPr>
              <w:t>Wydział Zarządzania i Komunikacji Społecznej</w:t>
            </w:r>
          </w:p>
        </w:tc>
      </w:tr>
      <w:tr w:rsidR="00C67948" w:rsidRPr="00EF6F7F" w:rsidTr="00764159">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Nazwa studiów doktoranckich</w:t>
            </w:r>
          </w:p>
        </w:tc>
        <w:tc>
          <w:tcPr>
            <w:tcW w:w="11277" w:type="dxa"/>
            <w:vAlign w:val="center"/>
          </w:tcPr>
          <w:p w:rsidR="00C67948" w:rsidRPr="00FB6986" w:rsidRDefault="00C67948" w:rsidP="00C31AE6">
            <w:pPr>
              <w:spacing w:after="0" w:line="240" w:lineRule="auto"/>
              <w:rPr>
                <w:rFonts w:asciiTheme="minorHAnsi" w:hAnsiTheme="minorHAnsi"/>
                <w:b/>
              </w:rPr>
            </w:pPr>
            <w:r w:rsidRPr="00FB6986">
              <w:rPr>
                <w:rFonts w:asciiTheme="minorHAnsi" w:hAnsiTheme="minorHAnsi"/>
                <w:b/>
              </w:rPr>
              <w:t>Studia doktoranckie WZiKS UJ</w:t>
            </w:r>
            <w:r w:rsidR="00B64A50" w:rsidRPr="00FB6986">
              <w:rPr>
                <w:rFonts w:asciiTheme="minorHAnsi" w:hAnsiTheme="minorHAnsi"/>
                <w:b/>
              </w:rPr>
              <w:t xml:space="preserve"> w dziedzinie nauk humanistycznych</w:t>
            </w:r>
          </w:p>
        </w:tc>
      </w:tr>
      <w:tr w:rsidR="00C67948" w:rsidRPr="00EF6F7F" w:rsidTr="00764159">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Data i numer uchwały rady wydziału zatwierdzającej program kształcenia</w:t>
            </w:r>
          </w:p>
        </w:tc>
        <w:tc>
          <w:tcPr>
            <w:tcW w:w="11277" w:type="dxa"/>
            <w:vAlign w:val="center"/>
          </w:tcPr>
          <w:p w:rsidR="00541123" w:rsidRPr="00581F88" w:rsidRDefault="00C31AE6" w:rsidP="00C868D7">
            <w:pPr>
              <w:spacing w:after="0" w:line="240" w:lineRule="auto"/>
              <w:rPr>
                <w:bCs/>
              </w:rPr>
            </w:pPr>
            <w:r w:rsidRPr="00FB6986">
              <w:rPr>
                <w:rFonts w:asciiTheme="minorHAnsi" w:hAnsiTheme="minorHAnsi" w:cs="Calibri"/>
                <w:bCs/>
                <w:lang w:eastAsia="pl-PL"/>
              </w:rPr>
              <w:t>Zatwierdzony przez Radę Wydziału ZiKS w dniu 20.06.2012, zm. uchw. RW nr 14 z dnia 21.11.2012, nr 20 z dnia 20.03.</w:t>
            </w:r>
            <w:r w:rsidRPr="00C868D7">
              <w:rPr>
                <w:rFonts w:asciiTheme="minorHAnsi" w:hAnsiTheme="minorHAnsi" w:cs="Calibri"/>
                <w:bCs/>
                <w:lang w:eastAsia="pl-PL"/>
              </w:rPr>
              <w:t xml:space="preserve">2013, </w:t>
            </w:r>
            <w:r w:rsidR="005F2D09" w:rsidRPr="00C868D7">
              <w:rPr>
                <w:bCs/>
              </w:rPr>
              <w:t>nr 19 z dnia 07.05.2014</w:t>
            </w:r>
            <w:r w:rsidR="0093433F" w:rsidRPr="00C868D7">
              <w:rPr>
                <w:bCs/>
              </w:rPr>
              <w:t xml:space="preserve">, nr </w:t>
            </w:r>
            <w:r w:rsidR="002527CB" w:rsidRPr="00C868D7">
              <w:rPr>
                <w:bCs/>
              </w:rPr>
              <w:t>9</w:t>
            </w:r>
            <w:r w:rsidR="0093433F" w:rsidRPr="00C868D7">
              <w:rPr>
                <w:bCs/>
              </w:rPr>
              <w:t xml:space="preserve"> z dnia </w:t>
            </w:r>
            <w:r w:rsidR="002527CB" w:rsidRPr="00C868D7">
              <w:rPr>
                <w:bCs/>
              </w:rPr>
              <w:t>14.01.2015</w:t>
            </w:r>
            <w:r w:rsidR="005F3F87" w:rsidRPr="00C868D7">
              <w:rPr>
                <w:bCs/>
              </w:rPr>
              <w:t xml:space="preserve">, nr </w:t>
            </w:r>
            <w:r w:rsidR="00DF1FE8" w:rsidRPr="00C868D7">
              <w:rPr>
                <w:bCs/>
              </w:rPr>
              <w:t>16 z</w:t>
            </w:r>
            <w:r w:rsidR="005F3F87" w:rsidRPr="00C868D7">
              <w:rPr>
                <w:bCs/>
              </w:rPr>
              <w:t xml:space="preserve"> dnia 02.12.2015</w:t>
            </w:r>
            <w:r w:rsidR="00350D89" w:rsidRPr="00C868D7">
              <w:rPr>
                <w:bCs/>
              </w:rPr>
              <w:t>, nr 15 z dnia 03.02.2016</w:t>
            </w:r>
            <w:r w:rsidR="006F3807" w:rsidRPr="00C868D7">
              <w:rPr>
                <w:bCs/>
              </w:rPr>
              <w:t xml:space="preserve">, nr </w:t>
            </w:r>
            <w:r w:rsidR="00541123" w:rsidRPr="00C868D7">
              <w:rPr>
                <w:bCs/>
              </w:rPr>
              <w:t xml:space="preserve">33 </w:t>
            </w:r>
            <w:r w:rsidR="006F3807" w:rsidRPr="00C868D7">
              <w:rPr>
                <w:bCs/>
              </w:rPr>
              <w:t xml:space="preserve">z dnia </w:t>
            </w:r>
            <w:r w:rsidR="00541123" w:rsidRPr="00C868D7">
              <w:rPr>
                <w:bCs/>
              </w:rPr>
              <w:t>07.06.2017</w:t>
            </w:r>
            <w:r w:rsidR="002658C3" w:rsidRPr="00C868D7">
              <w:rPr>
                <w:bCs/>
              </w:rPr>
              <w:t xml:space="preserve">, </w:t>
            </w:r>
            <w:r w:rsidR="00C868D7" w:rsidRPr="00C868D7">
              <w:rPr>
                <w:bCs/>
              </w:rPr>
              <w:t>nr 5</w:t>
            </w:r>
            <w:r w:rsidR="002658C3" w:rsidRPr="00C868D7">
              <w:rPr>
                <w:bCs/>
              </w:rPr>
              <w:t xml:space="preserve"> z </w:t>
            </w:r>
            <w:r w:rsidR="00C868D7" w:rsidRPr="00C868D7">
              <w:rPr>
                <w:bCs/>
              </w:rPr>
              <w:t>dnia 10.01.</w:t>
            </w:r>
            <w:r w:rsidR="002658C3" w:rsidRPr="00C868D7">
              <w:rPr>
                <w:bCs/>
              </w:rPr>
              <w:t>2018</w:t>
            </w:r>
            <w:bookmarkStart w:id="0" w:name="_GoBack"/>
            <w:bookmarkEnd w:id="0"/>
          </w:p>
        </w:tc>
      </w:tr>
      <w:tr w:rsidR="00C67948" w:rsidRPr="00EF6F7F" w:rsidTr="00764159">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Określenie obszaru wiedzy, dziedziny nauki oraz dyscypliny naukowej, w zakresie której prowadzone są studia doktoranckie</w:t>
            </w:r>
          </w:p>
        </w:tc>
        <w:tc>
          <w:tcPr>
            <w:tcW w:w="11277" w:type="dxa"/>
            <w:vAlign w:val="center"/>
          </w:tcPr>
          <w:p w:rsidR="00C67948" w:rsidRPr="00FB6986" w:rsidRDefault="00C67948" w:rsidP="00C31AE6">
            <w:pPr>
              <w:spacing w:after="0" w:line="240" w:lineRule="auto"/>
              <w:rPr>
                <w:rFonts w:asciiTheme="minorHAnsi" w:hAnsiTheme="minorHAnsi"/>
              </w:rPr>
            </w:pPr>
            <w:r w:rsidRPr="00FB6986">
              <w:rPr>
                <w:rFonts w:asciiTheme="minorHAnsi" w:hAnsiTheme="minorHAnsi"/>
              </w:rPr>
              <w:t>Obszar nauk humanistycznych</w:t>
            </w:r>
          </w:p>
          <w:p w:rsidR="00C67948" w:rsidRPr="00FB6986" w:rsidRDefault="00C67948" w:rsidP="00C31AE6">
            <w:pPr>
              <w:spacing w:after="0" w:line="240" w:lineRule="auto"/>
              <w:rPr>
                <w:rFonts w:asciiTheme="minorHAnsi" w:hAnsiTheme="minorHAnsi"/>
              </w:rPr>
            </w:pPr>
            <w:r w:rsidRPr="00FB6986">
              <w:rPr>
                <w:rFonts w:asciiTheme="minorHAnsi" w:hAnsiTheme="minorHAnsi"/>
              </w:rPr>
              <w:t>Dziedzina nauk humanistycznych</w:t>
            </w:r>
          </w:p>
          <w:p w:rsidR="00C67948" w:rsidRPr="00FB6986" w:rsidRDefault="00C67948" w:rsidP="00C31AE6">
            <w:pPr>
              <w:spacing w:after="0" w:line="240" w:lineRule="auto"/>
              <w:rPr>
                <w:rFonts w:asciiTheme="minorHAnsi" w:hAnsiTheme="minorHAnsi"/>
              </w:rPr>
            </w:pPr>
            <w:r w:rsidRPr="00FB6986">
              <w:rPr>
                <w:rFonts w:asciiTheme="minorHAnsi" w:hAnsiTheme="minorHAnsi"/>
              </w:rPr>
              <w:t>Dyscypliny naukowe:</w:t>
            </w:r>
          </w:p>
          <w:p w:rsidR="00C67948" w:rsidRPr="00FB6986" w:rsidRDefault="00C67948" w:rsidP="00C31AE6">
            <w:pPr>
              <w:spacing w:after="0" w:line="240" w:lineRule="auto"/>
              <w:rPr>
                <w:rFonts w:asciiTheme="minorHAnsi" w:hAnsiTheme="minorHAnsi"/>
              </w:rPr>
            </w:pPr>
            <w:r w:rsidRPr="00FB6986">
              <w:rPr>
                <w:rFonts w:asciiTheme="minorHAnsi" w:hAnsiTheme="minorHAnsi"/>
              </w:rPr>
              <w:t xml:space="preserve">Bibliologia i informatologia </w:t>
            </w:r>
          </w:p>
          <w:p w:rsidR="00C67948" w:rsidRPr="00FB6986" w:rsidRDefault="00C67948" w:rsidP="00C31AE6">
            <w:pPr>
              <w:spacing w:after="0" w:line="240" w:lineRule="auto"/>
              <w:rPr>
                <w:rFonts w:asciiTheme="minorHAnsi" w:hAnsiTheme="minorHAnsi"/>
              </w:rPr>
            </w:pPr>
            <w:r w:rsidRPr="00FB6986">
              <w:rPr>
                <w:rFonts w:asciiTheme="minorHAnsi" w:hAnsiTheme="minorHAnsi"/>
              </w:rPr>
              <w:t>Nauki o sztuce</w:t>
            </w:r>
          </w:p>
          <w:p w:rsidR="00C67948" w:rsidRPr="00FB6986" w:rsidRDefault="00C67948" w:rsidP="00C31AE6">
            <w:pPr>
              <w:spacing w:after="0" w:line="240" w:lineRule="auto"/>
              <w:rPr>
                <w:rFonts w:asciiTheme="minorHAnsi" w:hAnsiTheme="minorHAnsi"/>
              </w:rPr>
            </w:pPr>
            <w:r w:rsidRPr="00FB6986">
              <w:rPr>
                <w:rFonts w:asciiTheme="minorHAnsi" w:hAnsiTheme="minorHAnsi"/>
              </w:rPr>
              <w:t>Nauki o zarządzaniu</w:t>
            </w:r>
          </w:p>
        </w:tc>
      </w:tr>
      <w:tr w:rsidR="00C67948" w:rsidRPr="00EF6F7F" w:rsidTr="00764159">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Forma studiów doktoranckich</w:t>
            </w:r>
          </w:p>
        </w:tc>
        <w:tc>
          <w:tcPr>
            <w:tcW w:w="11277" w:type="dxa"/>
            <w:vAlign w:val="center"/>
          </w:tcPr>
          <w:p w:rsidR="00C67948" w:rsidRPr="00FB6986" w:rsidRDefault="00C67948" w:rsidP="00C31AE6">
            <w:pPr>
              <w:spacing w:after="0" w:line="240" w:lineRule="auto"/>
              <w:rPr>
                <w:rFonts w:asciiTheme="minorHAnsi" w:hAnsiTheme="minorHAnsi"/>
              </w:rPr>
            </w:pPr>
            <w:r w:rsidRPr="00FB6986">
              <w:rPr>
                <w:rFonts w:asciiTheme="minorHAnsi" w:hAnsiTheme="minorHAnsi"/>
              </w:rPr>
              <w:t>Studia stacjonarne</w:t>
            </w:r>
          </w:p>
        </w:tc>
      </w:tr>
      <w:tr w:rsidR="00C67948" w:rsidRPr="00EF6F7F" w:rsidTr="00764159">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Określenie podstawowego języka, w którym prowadzone są studia doktoranckie</w:t>
            </w:r>
          </w:p>
        </w:tc>
        <w:tc>
          <w:tcPr>
            <w:tcW w:w="11277" w:type="dxa"/>
            <w:vAlign w:val="center"/>
          </w:tcPr>
          <w:p w:rsidR="00C67948" w:rsidRPr="00FB6986" w:rsidRDefault="00C67948" w:rsidP="00C31AE6">
            <w:pPr>
              <w:spacing w:after="0" w:line="240" w:lineRule="auto"/>
              <w:rPr>
                <w:rFonts w:asciiTheme="minorHAnsi" w:hAnsiTheme="minorHAnsi"/>
              </w:rPr>
            </w:pPr>
            <w:r w:rsidRPr="00FB6986">
              <w:rPr>
                <w:rFonts w:asciiTheme="minorHAnsi" w:hAnsiTheme="minorHAnsi"/>
              </w:rPr>
              <w:t>Język polski</w:t>
            </w:r>
          </w:p>
        </w:tc>
      </w:tr>
      <w:tr w:rsidR="00C67948" w:rsidRPr="00EF6F7F" w:rsidTr="00764159">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Poziom kształcenia</w:t>
            </w:r>
          </w:p>
        </w:tc>
        <w:tc>
          <w:tcPr>
            <w:tcW w:w="11277" w:type="dxa"/>
            <w:vAlign w:val="center"/>
          </w:tcPr>
          <w:p w:rsidR="00C67948" w:rsidRPr="00FB6986" w:rsidRDefault="00C67948" w:rsidP="00C31AE6">
            <w:pPr>
              <w:spacing w:after="0" w:line="240" w:lineRule="auto"/>
              <w:rPr>
                <w:rFonts w:asciiTheme="minorHAnsi" w:hAnsiTheme="minorHAnsi"/>
              </w:rPr>
            </w:pPr>
            <w:r w:rsidRPr="00FB6986">
              <w:rPr>
                <w:rFonts w:asciiTheme="minorHAnsi" w:hAnsiTheme="minorHAnsi"/>
              </w:rPr>
              <w:t>Studia trzeciego stopnia</w:t>
            </w:r>
          </w:p>
        </w:tc>
      </w:tr>
      <w:tr w:rsidR="00C67948" w:rsidRPr="00EF6F7F" w:rsidTr="00764159">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Czas trwania studiów</w:t>
            </w:r>
          </w:p>
        </w:tc>
        <w:tc>
          <w:tcPr>
            <w:tcW w:w="11277" w:type="dxa"/>
            <w:vAlign w:val="center"/>
          </w:tcPr>
          <w:p w:rsidR="00C67948" w:rsidRPr="00FB6986" w:rsidRDefault="00C67948" w:rsidP="00C31AE6">
            <w:pPr>
              <w:spacing w:after="0" w:line="240" w:lineRule="auto"/>
              <w:rPr>
                <w:rFonts w:asciiTheme="minorHAnsi" w:hAnsiTheme="minorHAnsi"/>
              </w:rPr>
            </w:pPr>
            <w:r w:rsidRPr="00FB6986">
              <w:rPr>
                <w:rFonts w:asciiTheme="minorHAnsi" w:hAnsiTheme="minorHAnsi"/>
              </w:rPr>
              <w:t>4 lata, 8 semestrów</w:t>
            </w:r>
          </w:p>
        </w:tc>
      </w:tr>
      <w:tr w:rsidR="00C67948" w:rsidRPr="00EF6F7F" w:rsidTr="00D70BA0">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lastRenderedPageBreak/>
              <w:t>Wymagania wstępne oraz kryteria kwalifikacji na studia doktoranckie</w:t>
            </w:r>
          </w:p>
        </w:tc>
        <w:tc>
          <w:tcPr>
            <w:tcW w:w="11277" w:type="dxa"/>
            <w:shd w:val="clear" w:color="auto" w:fill="auto"/>
            <w:vAlign w:val="center"/>
          </w:tcPr>
          <w:p w:rsidR="002658C3" w:rsidRPr="002658C3" w:rsidRDefault="002658C3" w:rsidP="002658C3">
            <w:pPr>
              <w:pStyle w:val="Bezodstpw"/>
              <w:keepNext/>
              <w:keepLines/>
              <w:numPr>
                <w:ilvl w:val="0"/>
                <w:numId w:val="20"/>
              </w:numPr>
              <w:tabs>
                <w:tab w:val="left" w:pos="142"/>
                <w:tab w:val="left" w:pos="284"/>
              </w:tabs>
              <w:spacing w:line="276" w:lineRule="auto"/>
              <w:ind w:left="284" w:hanging="284"/>
              <w:jc w:val="both"/>
              <w:rPr>
                <w:rFonts w:ascii="Times New Roman" w:hAnsi="Times New Roman"/>
              </w:rPr>
            </w:pPr>
            <w:r w:rsidRPr="002658C3">
              <w:rPr>
                <w:rFonts w:ascii="Times New Roman" w:hAnsi="Times New Roman"/>
                <w:b/>
              </w:rPr>
              <w:t>Warunki formalne ubiegania się o przyjęcie</w:t>
            </w:r>
          </w:p>
          <w:p w:rsidR="002658C3" w:rsidRPr="002658C3" w:rsidRDefault="002658C3" w:rsidP="002658C3">
            <w:pPr>
              <w:pStyle w:val="Bezodstpw"/>
              <w:keepNext/>
              <w:keepLines/>
              <w:tabs>
                <w:tab w:val="left" w:pos="142"/>
                <w:tab w:val="left" w:pos="284"/>
              </w:tabs>
              <w:spacing w:line="276" w:lineRule="auto"/>
              <w:ind w:left="284"/>
              <w:jc w:val="both"/>
              <w:rPr>
                <w:rFonts w:ascii="Times New Roman" w:hAnsi="Times New Roman"/>
                <w:lang w:eastAsia="pl-PL"/>
              </w:rPr>
            </w:pPr>
            <w:r w:rsidRPr="002658C3">
              <w:rPr>
                <w:rFonts w:ascii="Times New Roman" w:hAnsi="Times New Roman"/>
                <w:lang w:eastAsia="pl-PL"/>
              </w:rPr>
              <w:t>O przyjęcie na studia mogą ubiegać się osoby posiadające tytuł magistra lub równorzędny uzyskany na dowolnym kierunku.</w:t>
            </w:r>
          </w:p>
          <w:p w:rsidR="002658C3" w:rsidRPr="002658C3" w:rsidRDefault="002658C3" w:rsidP="002658C3">
            <w:pPr>
              <w:pStyle w:val="Bezodstpw"/>
              <w:keepNext/>
              <w:keepLines/>
              <w:tabs>
                <w:tab w:val="left" w:pos="142"/>
                <w:tab w:val="left" w:pos="284"/>
              </w:tabs>
              <w:spacing w:line="276" w:lineRule="auto"/>
              <w:ind w:left="284"/>
              <w:jc w:val="both"/>
              <w:rPr>
                <w:rFonts w:ascii="Times New Roman" w:hAnsi="Times New Roman"/>
                <w:lang w:eastAsia="pl-PL"/>
              </w:rPr>
            </w:pPr>
            <w:r w:rsidRPr="002658C3">
              <w:rPr>
                <w:rFonts w:ascii="Times New Roman" w:hAnsi="Times New Roman"/>
                <w:lang w:eastAsia="pl-PL"/>
              </w:rPr>
              <w:t>O przyjęcie na studia mogą ubiegać się również osoby będące beneficjentami programu Diamentowy Grant, nieposiadające tytułu magistra, ale posiadające status studenta na kierunku, którego efekty kształcenia odnoszą się do dziedziny nauki oraz dyscyplin naukowych, w ramach których prowadzone są wybrane przez kandydata studia doktoranckie lub które ukończyły taki kierunek.</w:t>
            </w:r>
          </w:p>
          <w:p w:rsidR="002658C3" w:rsidRPr="002658C3" w:rsidRDefault="002658C3" w:rsidP="002658C3">
            <w:pPr>
              <w:pStyle w:val="Bezodstpw"/>
              <w:keepNext/>
              <w:keepLines/>
              <w:tabs>
                <w:tab w:val="left" w:pos="142"/>
                <w:tab w:val="left" w:pos="284"/>
              </w:tabs>
              <w:spacing w:line="276" w:lineRule="auto"/>
              <w:ind w:left="284"/>
              <w:jc w:val="both"/>
              <w:rPr>
                <w:rFonts w:ascii="Times New Roman" w:hAnsi="Times New Roman"/>
                <w:lang w:eastAsia="pl-PL"/>
              </w:rPr>
            </w:pPr>
            <w:r w:rsidRPr="002658C3">
              <w:rPr>
                <w:rFonts w:ascii="Times New Roman" w:hAnsi="Times New Roman"/>
                <w:lang w:eastAsia="pl-PL"/>
              </w:rPr>
              <w:t>Dodatkowym kryterium formalnym jest uzyskanie pisemnej zgody pracownika naukowego Wydziału Zarządzania i Komunikacji Społecznej UJ, posiadającego tytuł naukowy lub stopień naukowy doktora habilitowanego, na sprawowanie funkcji opiekuna naukowego kandydata. Wykaz pracowników WZiKS, którzy mogą podejmować się funkcji opiekuna naukowego w dyscyplinach, w zakresie których prowadzone są studia doktoranckie, jest dostępny w serwisie www WZiKS UJ, zakładki Doktoranci » Dla kandydatów.</w:t>
            </w:r>
          </w:p>
          <w:p w:rsidR="002658C3" w:rsidRPr="002658C3" w:rsidRDefault="002658C3" w:rsidP="002658C3">
            <w:pPr>
              <w:pStyle w:val="Bezodstpw"/>
              <w:keepNext/>
              <w:keepLines/>
              <w:numPr>
                <w:ilvl w:val="0"/>
                <w:numId w:val="20"/>
              </w:numPr>
              <w:tabs>
                <w:tab w:val="left" w:pos="142"/>
                <w:tab w:val="left" w:pos="284"/>
              </w:tabs>
              <w:spacing w:line="276" w:lineRule="auto"/>
              <w:ind w:left="284" w:hanging="284"/>
              <w:jc w:val="both"/>
              <w:rPr>
                <w:rFonts w:ascii="Times New Roman" w:hAnsi="Times New Roman"/>
              </w:rPr>
            </w:pPr>
            <w:r w:rsidRPr="002658C3">
              <w:rPr>
                <w:rFonts w:ascii="Times New Roman" w:hAnsi="Times New Roman"/>
                <w:b/>
              </w:rPr>
              <w:t>Kryteria kwalifikacji</w:t>
            </w:r>
          </w:p>
          <w:p w:rsidR="002658C3" w:rsidRPr="008C2DE4" w:rsidRDefault="002658C3" w:rsidP="002658C3">
            <w:pPr>
              <w:pStyle w:val="Bezodstpw"/>
              <w:keepNext/>
              <w:keepLines/>
              <w:spacing w:line="276" w:lineRule="auto"/>
              <w:ind w:left="284"/>
              <w:jc w:val="both"/>
              <w:rPr>
                <w:rFonts w:ascii="Times New Roman" w:hAnsi="Times New Roman"/>
              </w:rPr>
            </w:pPr>
            <w:r w:rsidRPr="008C2DE4">
              <w:rPr>
                <w:rFonts w:ascii="Times New Roman" w:hAnsi="Times New Roman"/>
              </w:rPr>
              <w:t>O kolejności kandydatów na liście rankingowej decydować będzie ich ostateczny liczbowy wynik kwalifikacji ustalony w oparciu o:</w:t>
            </w:r>
          </w:p>
          <w:p w:rsidR="002658C3" w:rsidRPr="008C2DE4" w:rsidRDefault="002658C3" w:rsidP="002658C3">
            <w:pPr>
              <w:pStyle w:val="Bezodstpw"/>
              <w:keepNext/>
              <w:keepLines/>
              <w:numPr>
                <w:ilvl w:val="1"/>
                <w:numId w:val="20"/>
              </w:numPr>
              <w:tabs>
                <w:tab w:val="left" w:pos="142"/>
                <w:tab w:val="left" w:pos="284"/>
              </w:tabs>
              <w:spacing w:line="276" w:lineRule="auto"/>
              <w:ind w:left="709" w:hanging="425"/>
              <w:jc w:val="both"/>
              <w:rPr>
                <w:rFonts w:ascii="Times New Roman" w:hAnsi="Times New Roman"/>
                <w:u w:val="single"/>
              </w:rPr>
            </w:pPr>
            <w:r w:rsidRPr="008C2DE4">
              <w:rPr>
                <w:rFonts w:ascii="Times New Roman" w:hAnsi="Times New Roman"/>
              </w:rPr>
              <w:t>wynik rozmowy kwalifikacyjnej (0–30 pkt.);</w:t>
            </w:r>
          </w:p>
          <w:p w:rsidR="002658C3" w:rsidRPr="008C2DE4" w:rsidRDefault="002658C3" w:rsidP="002658C3">
            <w:pPr>
              <w:pStyle w:val="Bezodstpw"/>
              <w:keepNext/>
              <w:keepLines/>
              <w:numPr>
                <w:ilvl w:val="1"/>
                <w:numId w:val="20"/>
              </w:numPr>
              <w:spacing w:line="276" w:lineRule="auto"/>
              <w:ind w:left="709" w:hanging="425"/>
              <w:jc w:val="both"/>
              <w:rPr>
                <w:rFonts w:ascii="Times New Roman" w:hAnsi="Times New Roman"/>
              </w:rPr>
            </w:pPr>
            <w:r w:rsidRPr="008C2DE4">
              <w:rPr>
                <w:rFonts w:ascii="Times New Roman" w:hAnsi="Times New Roman"/>
              </w:rPr>
              <w:t>ocenę projektu badawczego (0–30 pkt.), opisanego według wzoru ustalonego przez Wydział Zarządzania i Komunikacji Społecznej. Wzór obejmuje: imię i nazwisko kandydata;</w:t>
            </w:r>
            <w:r>
              <w:rPr>
                <w:rFonts w:ascii="Times New Roman" w:hAnsi="Times New Roman"/>
              </w:rPr>
              <w:t xml:space="preserve"> adekwatność</w:t>
            </w:r>
            <w:r w:rsidRPr="008C2DE4">
              <w:rPr>
                <w:rFonts w:ascii="Times New Roman" w:hAnsi="Times New Roman"/>
              </w:rPr>
              <w:t xml:space="preserve"> tytuł</w:t>
            </w:r>
            <w:r>
              <w:rPr>
                <w:rFonts w:ascii="Times New Roman" w:hAnsi="Times New Roman"/>
              </w:rPr>
              <w:t>u</w:t>
            </w:r>
            <w:r w:rsidRPr="008C2DE4">
              <w:rPr>
                <w:rFonts w:ascii="Times New Roman" w:hAnsi="Times New Roman"/>
              </w:rPr>
              <w:t xml:space="preserve"> i streszczeni</w:t>
            </w:r>
            <w:r>
              <w:rPr>
                <w:rFonts w:ascii="Times New Roman" w:hAnsi="Times New Roman"/>
              </w:rPr>
              <w:t>a</w:t>
            </w:r>
            <w:r w:rsidRPr="008C2DE4">
              <w:rPr>
                <w:rFonts w:ascii="Times New Roman" w:hAnsi="Times New Roman"/>
              </w:rPr>
              <w:t xml:space="preserve"> projektu badawczego (0–2 pkt</w:t>
            </w:r>
            <w:r>
              <w:rPr>
                <w:rFonts w:ascii="Times New Roman" w:hAnsi="Times New Roman"/>
              </w:rPr>
              <w:t>.</w:t>
            </w:r>
            <w:r w:rsidRPr="008C2DE4">
              <w:rPr>
                <w:rFonts w:ascii="Times New Roman" w:hAnsi="Times New Roman"/>
              </w:rPr>
              <w:t>); przedmiot i cel naukowy projektu badawczego (0–6 pkt.); znaczenie projektu badawczego (0–6 pkt.); określenie stanu wiedzy w zakresie przedmiotu projektu badawczego (0–6 pkt.); metody i techniki badań (0–6 pkt.); wykaz wykorzystanej literatury przedmiotu oraz wykaz podstawowej literatury dotyczącej problematyki projektu badawczego (0–4</w:t>
            </w:r>
            <w:r>
              <w:rPr>
                <w:rFonts w:ascii="Times New Roman" w:hAnsi="Times New Roman"/>
              </w:rPr>
              <w:t xml:space="preserve"> pkt.);</w:t>
            </w:r>
          </w:p>
          <w:p w:rsidR="002658C3" w:rsidRPr="008C2DE4" w:rsidRDefault="002658C3" w:rsidP="002658C3">
            <w:pPr>
              <w:pStyle w:val="Akapitzlist"/>
              <w:keepNext/>
              <w:keepLines/>
              <w:numPr>
                <w:ilvl w:val="1"/>
                <w:numId w:val="20"/>
              </w:numPr>
              <w:spacing w:after="0"/>
              <w:ind w:left="709" w:hanging="425"/>
              <w:jc w:val="both"/>
              <w:rPr>
                <w:rFonts w:ascii="Times New Roman" w:hAnsi="Times New Roman"/>
              </w:rPr>
            </w:pPr>
            <w:r w:rsidRPr="008C2DE4">
              <w:rPr>
                <w:rFonts w:ascii="Times New Roman" w:hAnsi="Times New Roman"/>
              </w:rPr>
              <w:t>publikacje* naukowe o tematyce odnoszącej się do dziedziny nauki i dyscypliny naukowej, w których prowadzone są studia (w przypadku współautorstwa liczba uzyskanych punktów stanowi wynik dzielenia liczby punktów za daną publikację przez liczbę jej autorów; za publikację w języku angielskim uzyskuje się o 30% więcej punktów niż określono w wykazie poniżej) – maksymalnie 30 pkt.:</w:t>
            </w:r>
          </w:p>
          <w:p w:rsidR="002658C3" w:rsidRPr="008C2DE4" w:rsidRDefault="002658C3" w:rsidP="002658C3">
            <w:pPr>
              <w:pStyle w:val="Akapitzlist"/>
              <w:keepNext/>
              <w:keepLines/>
              <w:numPr>
                <w:ilvl w:val="0"/>
                <w:numId w:val="21"/>
              </w:numPr>
              <w:spacing w:before="240" w:after="0"/>
              <w:ind w:left="993" w:hanging="284"/>
              <w:jc w:val="both"/>
              <w:rPr>
                <w:rFonts w:ascii="Times New Roman" w:hAnsi="Times New Roman"/>
              </w:rPr>
            </w:pPr>
            <w:r w:rsidRPr="008C2DE4">
              <w:rPr>
                <w:rFonts w:ascii="Times New Roman" w:hAnsi="Times New Roman"/>
              </w:rPr>
              <w:t>książki naukowe recenzowane (20 pkt.),</w:t>
            </w:r>
          </w:p>
          <w:p w:rsidR="002658C3" w:rsidRPr="008C2DE4" w:rsidRDefault="002658C3" w:rsidP="002658C3">
            <w:pPr>
              <w:pStyle w:val="Akapitzlist"/>
              <w:keepNext/>
              <w:keepLines/>
              <w:numPr>
                <w:ilvl w:val="0"/>
                <w:numId w:val="21"/>
              </w:numPr>
              <w:spacing w:before="240" w:after="0"/>
              <w:ind w:left="993" w:hanging="284"/>
              <w:jc w:val="both"/>
              <w:rPr>
                <w:rFonts w:ascii="Times New Roman" w:hAnsi="Times New Roman"/>
              </w:rPr>
            </w:pPr>
            <w:r w:rsidRPr="008C2DE4">
              <w:rPr>
                <w:rFonts w:ascii="Times New Roman" w:hAnsi="Times New Roman"/>
              </w:rPr>
              <w:t xml:space="preserve">artykuły w recenzowanych czasopismach naukowych zamieszczonych w wykazach czasopism naukowych określonych w komunikatach MNiSW, ogłaszanych w myśl rozporządzenia wydanego na podstawie art. 44 ust. </w:t>
            </w:r>
            <w:r w:rsidRPr="008C2DE4">
              <w:rPr>
                <w:rFonts w:ascii="Times New Roman" w:hAnsi="Times New Roman"/>
              </w:rPr>
              <w:lastRenderedPageBreak/>
              <w:t xml:space="preserve">2 ustawy z dnia 30 kwietnia 2010 r. o zasadach finansowania nauki (Dz.U. 2016 poz. 2045) </w:t>
            </w:r>
            <w:r>
              <w:rPr>
                <w:rFonts w:ascii="Times New Roman" w:hAnsi="Times New Roman"/>
              </w:rPr>
              <w:t>–</w:t>
            </w:r>
            <w:r w:rsidRPr="008C2DE4">
              <w:rPr>
                <w:rFonts w:ascii="Times New Roman" w:hAnsi="Times New Roman"/>
              </w:rPr>
              <w:t xml:space="preserve"> punktacja według listy dotyczącej roku, w którym artykuł został opublikowany, pomnożona razy 2</w:t>
            </w:r>
            <w:r>
              <w:rPr>
                <w:rFonts w:ascii="Times New Roman" w:hAnsi="Times New Roman"/>
              </w:rPr>
              <w:t>;</w:t>
            </w:r>
          </w:p>
          <w:p w:rsidR="002658C3" w:rsidRPr="008C2DE4" w:rsidRDefault="002658C3" w:rsidP="002658C3">
            <w:pPr>
              <w:pStyle w:val="Akapitzlist"/>
              <w:keepNext/>
              <w:keepLines/>
              <w:numPr>
                <w:ilvl w:val="0"/>
                <w:numId w:val="21"/>
              </w:numPr>
              <w:spacing w:before="240" w:after="0"/>
              <w:ind w:left="993" w:hanging="284"/>
              <w:jc w:val="both"/>
              <w:rPr>
                <w:rFonts w:ascii="Times New Roman" w:hAnsi="Times New Roman"/>
              </w:rPr>
            </w:pPr>
            <w:r w:rsidRPr="008C2DE4">
              <w:rPr>
                <w:rFonts w:ascii="Times New Roman" w:hAnsi="Times New Roman"/>
              </w:rPr>
              <w:t xml:space="preserve">artykuły w recenzowanych czasopismach naukowych, niezamieszczonych w wykazach czasopism naukowych, o których mowa w </w:t>
            </w:r>
            <w:r>
              <w:rPr>
                <w:rFonts w:ascii="Times New Roman" w:hAnsi="Times New Roman"/>
              </w:rPr>
              <w:t>lit.</w:t>
            </w:r>
            <w:r w:rsidRPr="008C2DE4">
              <w:rPr>
                <w:rFonts w:ascii="Times New Roman" w:hAnsi="Times New Roman"/>
              </w:rPr>
              <w:t xml:space="preserve"> b) (4</w:t>
            </w:r>
            <w:r>
              <w:rPr>
                <w:rFonts w:ascii="Times New Roman" w:hAnsi="Times New Roman"/>
              </w:rPr>
              <w:t xml:space="preserve"> pkt.);</w:t>
            </w:r>
          </w:p>
          <w:p w:rsidR="002658C3" w:rsidRPr="008C2DE4" w:rsidRDefault="002658C3" w:rsidP="002658C3">
            <w:pPr>
              <w:pStyle w:val="Akapitzlist"/>
              <w:keepNext/>
              <w:keepLines/>
              <w:numPr>
                <w:ilvl w:val="0"/>
                <w:numId w:val="21"/>
              </w:numPr>
              <w:spacing w:before="240" w:after="0"/>
              <w:ind w:left="993" w:hanging="284"/>
              <w:jc w:val="both"/>
              <w:rPr>
                <w:rFonts w:ascii="Times New Roman" w:hAnsi="Times New Roman"/>
              </w:rPr>
            </w:pPr>
            <w:r w:rsidRPr="008C2DE4">
              <w:rPr>
                <w:rFonts w:ascii="Times New Roman" w:hAnsi="Times New Roman"/>
              </w:rPr>
              <w:t xml:space="preserve">recenzje, sprawozdania, polemiki itp. w recenzowanych czasopismach naukowych, o których mowa w </w:t>
            </w:r>
            <w:r>
              <w:rPr>
                <w:rFonts w:ascii="Times New Roman" w:hAnsi="Times New Roman"/>
              </w:rPr>
              <w:t>lit.</w:t>
            </w:r>
            <w:r w:rsidRPr="008C2DE4">
              <w:rPr>
                <w:rFonts w:ascii="Times New Roman" w:hAnsi="Times New Roman"/>
              </w:rPr>
              <w:t xml:space="preserve"> b) oraz c)</w:t>
            </w:r>
            <w:r>
              <w:rPr>
                <w:rFonts w:ascii="Times New Roman" w:hAnsi="Times New Roman"/>
              </w:rPr>
              <w:t xml:space="preserve"> (2 pkt.);</w:t>
            </w:r>
          </w:p>
          <w:p w:rsidR="002658C3" w:rsidRPr="008C2DE4" w:rsidRDefault="002658C3" w:rsidP="002658C3">
            <w:pPr>
              <w:pStyle w:val="Akapitzlist"/>
              <w:keepNext/>
              <w:keepLines/>
              <w:numPr>
                <w:ilvl w:val="0"/>
                <w:numId w:val="21"/>
              </w:numPr>
              <w:spacing w:before="240" w:after="0"/>
              <w:ind w:left="993" w:hanging="284"/>
              <w:jc w:val="both"/>
              <w:rPr>
                <w:rFonts w:ascii="Times New Roman" w:hAnsi="Times New Roman"/>
              </w:rPr>
            </w:pPr>
            <w:r w:rsidRPr="008C2DE4">
              <w:rPr>
                <w:rFonts w:ascii="Times New Roman" w:hAnsi="Times New Roman"/>
              </w:rPr>
              <w:t>artykuły w recenzowanych naukowyc</w:t>
            </w:r>
            <w:r>
              <w:rPr>
                <w:rFonts w:ascii="Times New Roman" w:hAnsi="Times New Roman"/>
              </w:rPr>
              <w:t>h pracach zbiorowych (4 pkt.);</w:t>
            </w:r>
          </w:p>
          <w:p w:rsidR="002658C3" w:rsidRPr="008C2DE4" w:rsidRDefault="002658C3" w:rsidP="002658C3">
            <w:pPr>
              <w:pStyle w:val="Akapitzlist"/>
              <w:keepNext/>
              <w:keepLines/>
              <w:numPr>
                <w:ilvl w:val="0"/>
                <w:numId w:val="21"/>
              </w:numPr>
              <w:spacing w:before="240" w:after="0"/>
              <w:ind w:left="993" w:hanging="284"/>
              <w:jc w:val="both"/>
              <w:rPr>
                <w:rFonts w:ascii="Times New Roman" w:hAnsi="Times New Roman"/>
              </w:rPr>
            </w:pPr>
            <w:r w:rsidRPr="008C2DE4">
              <w:rPr>
                <w:rFonts w:ascii="Times New Roman" w:hAnsi="Times New Roman"/>
              </w:rPr>
              <w:t xml:space="preserve">redakcja recenzowanej naukowej </w:t>
            </w:r>
            <w:r>
              <w:rPr>
                <w:rFonts w:ascii="Times New Roman" w:hAnsi="Times New Roman"/>
              </w:rPr>
              <w:t>publikacji zbiorowej (4 pkt.);</w:t>
            </w:r>
          </w:p>
          <w:p w:rsidR="002658C3" w:rsidRPr="008C2DE4" w:rsidRDefault="002658C3" w:rsidP="002658C3">
            <w:pPr>
              <w:pStyle w:val="Akapitzlist"/>
              <w:keepNext/>
              <w:keepLines/>
              <w:numPr>
                <w:ilvl w:val="0"/>
                <w:numId w:val="21"/>
              </w:numPr>
              <w:spacing w:before="240" w:after="0"/>
              <w:ind w:left="993" w:hanging="284"/>
              <w:jc w:val="both"/>
              <w:rPr>
                <w:rFonts w:ascii="Times New Roman" w:hAnsi="Times New Roman"/>
              </w:rPr>
            </w:pPr>
            <w:r w:rsidRPr="008C2DE4">
              <w:rPr>
                <w:rFonts w:ascii="Times New Roman" w:hAnsi="Times New Roman"/>
              </w:rPr>
              <w:t xml:space="preserve">przekłady książek naukowych </w:t>
            </w:r>
            <w:r>
              <w:rPr>
                <w:rFonts w:ascii="Times New Roman" w:hAnsi="Times New Roman"/>
              </w:rPr>
              <w:t>(5 pkt.) i artykułów (2 pkt.);</w:t>
            </w:r>
          </w:p>
          <w:p w:rsidR="002658C3" w:rsidRPr="008C2DE4" w:rsidRDefault="002658C3" w:rsidP="002658C3">
            <w:pPr>
              <w:pStyle w:val="Akapitzlist"/>
              <w:keepNext/>
              <w:keepLines/>
              <w:spacing w:before="240" w:after="0"/>
              <w:ind w:left="709"/>
              <w:jc w:val="both"/>
              <w:rPr>
                <w:rFonts w:ascii="Times New Roman" w:hAnsi="Times New Roman"/>
              </w:rPr>
            </w:pPr>
            <w:r w:rsidRPr="008C2DE4">
              <w:rPr>
                <w:rFonts w:ascii="Times New Roman" w:hAnsi="Times New Roman"/>
              </w:rPr>
              <w:t>* za publikacje nie uważa się utworów złożonych lub zatwierdzonych do opublikowania, które jeszcze nie zostały opublikowane.</w:t>
            </w:r>
          </w:p>
          <w:p w:rsidR="002658C3" w:rsidRPr="008C2DE4" w:rsidRDefault="002658C3" w:rsidP="002658C3">
            <w:pPr>
              <w:keepNext/>
              <w:keepLines/>
              <w:numPr>
                <w:ilvl w:val="1"/>
                <w:numId w:val="20"/>
              </w:numPr>
              <w:spacing w:after="0"/>
              <w:ind w:left="709" w:hanging="425"/>
              <w:jc w:val="both"/>
              <w:rPr>
                <w:rFonts w:ascii="Times New Roman" w:hAnsi="Times New Roman"/>
              </w:rPr>
            </w:pPr>
            <w:r w:rsidRPr="008C2DE4">
              <w:rPr>
                <w:rFonts w:ascii="Times New Roman" w:hAnsi="Times New Roman"/>
              </w:rPr>
              <w:t xml:space="preserve">referaty i postery na konferencjach naukowych (w przypadku współautorstwa liczba uzyskanych punktów stanowi wynik dzielenia liczby punktów za dany referat przez liczbę jego autorów) – maksymalnie 10 pkt.: </w:t>
            </w:r>
          </w:p>
          <w:p w:rsidR="002658C3" w:rsidRPr="008C2DE4" w:rsidRDefault="002658C3" w:rsidP="002658C3">
            <w:pPr>
              <w:pStyle w:val="Akapitzlist"/>
              <w:keepNext/>
              <w:keepLines/>
              <w:numPr>
                <w:ilvl w:val="0"/>
                <w:numId w:val="22"/>
              </w:numPr>
              <w:spacing w:after="0"/>
              <w:ind w:left="993" w:hanging="284"/>
              <w:jc w:val="both"/>
              <w:rPr>
                <w:rFonts w:ascii="Times New Roman" w:hAnsi="Times New Roman"/>
              </w:rPr>
            </w:pPr>
            <w:r>
              <w:rPr>
                <w:rFonts w:ascii="Times New Roman" w:hAnsi="Times New Roman"/>
              </w:rPr>
              <w:t>w języku angielskim (3 pkt.);</w:t>
            </w:r>
          </w:p>
          <w:p w:rsidR="002658C3" w:rsidRPr="008C2DE4" w:rsidRDefault="002658C3" w:rsidP="002658C3">
            <w:pPr>
              <w:pStyle w:val="Akapitzlist"/>
              <w:keepNext/>
              <w:keepLines/>
              <w:numPr>
                <w:ilvl w:val="0"/>
                <w:numId w:val="22"/>
              </w:numPr>
              <w:spacing w:after="0"/>
              <w:ind w:left="993" w:hanging="284"/>
              <w:jc w:val="both"/>
              <w:rPr>
                <w:rFonts w:ascii="Times New Roman" w:hAnsi="Times New Roman"/>
              </w:rPr>
            </w:pPr>
            <w:r>
              <w:rPr>
                <w:rFonts w:ascii="Times New Roman" w:hAnsi="Times New Roman"/>
              </w:rPr>
              <w:t>w innym języku niż angielski</w:t>
            </w:r>
            <w:r w:rsidRPr="008C2DE4">
              <w:rPr>
                <w:rFonts w:ascii="Times New Roman" w:hAnsi="Times New Roman"/>
              </w:rPr>
              <w:t xml:space="preserve"> (2 pkt.).</w:t>
            </w:r>
          </w:p>
          <w:p w:rsidR="002658C3" w:rsidRPr="008C2DE4" w:rsidRDefault="002658C3" w:rsidP="002658C3">
            <w:pPr>
              <w:pStyle w:val="Akapitzlist"/>
              <w:keepNext/>
              <w:keepLines/>
              <w:numPr>
                <w:ilvl w:val="0"/>
                <w:numId w:val="20"/>
              </w:numPr>
              <w:tabs>
                <w:tab w:val="left" w:pos="142"/>
                <w:tab w:val="left" w:pos="284"/>
                <w:tab w:val="left" w:pos="426"/>
                <w:tab w:val="left" w:pos="993"/>
              </w:tabs>
              <w:spacing w:after="0"/>
              <w:ind w:left="284" w:hanging="284"/>
              <w:jc w:val="both"/>
              <w:rPr>
                <w:rFonts w:ascii="Times New Roman" w:hAnsi="Times New Roman"/>
                <w:b/>
              </w:rPr>
            </w:pPr>
            <w:r w:rsidRPr="008C2DE4">
              <w:rPr>
                <w:rFonts w:ascii="Times New Roman" w:hAnsi="Times New Roman"/>
                <w:b/>
              </w:rPr>
              <w:t>Informacje o przebiegu postępowania kwalifikacyjnego</w:t>
            </w:r>
          </w:p>
          <w:p w:rsidR="002658C3" w:rsidRPr="008C2DE4" w:rsidRDefault="002658C3" w:rsidP="002658C3">
            <w:pPr>
              <w:pStyle w:val="Akapitzlist"/>
              <w:keepNext/>
              <w:keepLines/>
              <w:tabs>
                <w:tab w:val="left" w:pos="142"/>
                <w:tab w:val="left" w:pos="284"/>
                <w:tab w:val="left" w:pos="426"/>
                <w:tab w:val="left" w:pos="993"/>
              </w:tabs>
              <w:spacing w:after="0"/>
              <w:ind w:left="284"/>
              <w:jc w:val="both"/>
              <w:rPr>
                <w:rFonts w:ascii="Times New Roman" w:hAnsi="Times New Roman"/>
              </w:rPr>
            </w:pPr>
            <w:r w:rsidRPr="008C2DE4">
              <w:rPr>
                <w:rFonts w:ascii="Times New Roman" w:hAnsi="Times New Roman"/>
              </w:rPr>
              <w:t>Wydziałowa Komisja Rekrutacyjna, posługując się przedstawioną wyżej punktacją, dokonuje oceny merytorycznej przedstawionego przez kandydata projektu badawczego, oceny formalnej jego dorobku oraz ustala wynik rozmowy kwalifikacyjnej, która polega na prezentacji i obronie przed Wydziałową Komisją Rekrutacyjną opracowanego przez kandydata projektu badawczego. Wynik kandydata stanowi suma ocen punktowych.</w:t>
            </w:r>
            <w:r>
              <w:rPr>
                <w:rFonts w:ascii="Times New Roman" w:hAnsi="Times New Roman"/>
              </w:rPr>
              <w:t xml:space="preserve"> </w:t>
            </w:r>
            <w:r w:rsidRPr="007041EB">
              <w:rPr>
                <w:rFonts w:ascii="Times New Roman" w:hAnsi="Times New Roman"/>
              </w:rPr>
              <w:t xml:space="preserve">Osoby, które </w:t>
            </w:r>
            <w:r>
              <w:rPr>
                <w:rFonts w:ascii="Times New Roman" w:hAnsi="Times New Roman"/>
              </w:rPr>
              <w:t xml:space="preserve">nie przystąpiły do rozmowy </w:t>
            </w:r>
            <w:r w:rsidRPr="007041EB">
              <w:rPr>
                <w:rFonts w:ascii="Times New Roman" w:hAnsi="Times New Roman"/>
              </w:rPr>
              <w:t>kwalifika</w:t>
            </w:r>
            <w:r>
              <w:rPr>
                <w:rFonts w:ascii="Times New Roman" w:hAnsi="Times New Roman"/>
              </w:rPr>
              <w:t xml:space="preserve">cyjnej, uzyskują z niej 0 (zero) punktów i </w:t>
            </w:r>
            <w:r w:rsidRPr="007041EB">
              <w:rPr>
                <w:rFonts w:ascii="Times New Roman" w:hAnsi="Times New Roman"/>
              </w:rPr>
              <w:t>na ostatecznej liście rankingowej ich wynik kwalifikacji równa się 0 (zero) punktów.</w:t>
            </w:r>
            <w:r>
              <w:rPr>
                <w:rFonts w:ascii="Times New Roman" w:hAnsi="Times New Roman"/>
              </w:rPr>
              <w:t xml:space="preserve"> Osoby które przystąpiły do rozmowy kwalifikacyjnej i uzyskały z niej 0 (zero) punktów, na ostatecznej liście rankingowej uzyskują 0 (zero) punktów.</w:t>
            </w:r>
          </w:p>
          <w:p w:rsidR="002658C3" w:rsidRDefault="002658C3" w:rsidP="002658C3">
            <w:pPr>
              <w:pStyle w:val="Akapitzlist"/>
              <w:keepNext/>
              <w:keepLines/>
              <w:numPr>
                <w:ilvl w:val="0"/>
                <w:numId w:val="20"/>
              </w:numPr>
              <w:tabs>
                <w:tab w:val="left" w:pos="142"/>
                <w:tab w:val="left" w:pos="284"/>
                <w:tab w:val="left" w:pos="426"/>
                <w:tab w:val="left" w:pos="993"/>
              </w:tabs>
              <w:spacing w:after="0"/>
              <w:ind w:left="284" w:hanging="284"/>
              <w:jc w:val="both"/>
              <w:rPr>
                <w:rFonts w:ascii="Times New Roman" w:hAnsi="Times New Roman"/>
                <w:b/>
              </w:rPr>
            </w:pPr>
            <w:r w:rsidRPr="008C2DE4">
              <w:rPr>
                <w:rFonts w:ascii="Times New Roman" w:hAnsi="Times New Roman"/>
                <w:b/>
              </w:rPr>
              <w:t>Zasady obliczania wyniku kwalifikacji</w:t>
            </w:r>
          </w:p>
          <w:p w:rsidR="00CD748F" w:rsidRDefault="002658C3" w:rsidP="002658C3">
            <w:pPr>
              <w:pStyle w:val="Akapitzlist"/>
              <w:keepNext/>
              <w:keepLines/>
              <w:tabs>
                <w:tab w:val="left" w:pos="142"/>
                <w:tab w:val="left" w:pos="284"/>
                <w:tab w:val="left" w:pos="426"/>
                <w:tab w:val="left" w:pos="993"/>
              </w:tabs>
              <w:spacing w:after="0"/>
              <w:ind w:left="284"/>
              <w:jc w:val="both"/>
              <w:rPr>
                <w:rFonts w:ascii="Times New Roman" w:hAnsi="Times New Roman"/>
              </w:rPr>
            </w:pPr>
            <w:r>
              <w:rPr>
                <w:rFonts w:ascii="Times New Roman" w:hAnsi="Times New Roman"/>
              </w:rPr>
              <w:t>O</w:t>
            </w:r>
            <w:r w:rsidRPr="008C2DE4">
              <w:rPr>
                <w:rFonts w:ascii="Times New Roman" w:hAnsi="Times New Roman"/>
              </w:rPr>
              <w:t>stateczny liczbowy wynik postępowania kwalifikacyjnego jest liczbą z zakresu od 0 do 100 podaną z dokładnością do dwóch miejsc po przecinku i będącą sumą punktów uzyskanych przez kandydata w poszczególnych kryteriach (maksymalna liczba punktów możliwych do zdobycia wynosi 100)</w:t>
            </w:r>
            <w:r>
              <w:rPr>
                <w:rFonts w:ascii="Times New Roman" w:hAnsi="Times New Roman"/>
              </w:rPr>
              <w:t>, o</w:t>
            </w:r>
            <w:r w:rsidRPr="007041EB">
              <w:rPr>
                <w:rFonts w:ascii="Times New Roman" w:hAnsi="Times New Roman"/>
              </w:rPr>
              <w:t xml:space="preserve">soby, które </w:t>
            </w:r>
            <w:r>
              <w:rPr>
                <w:rFonts w:ascii="Times New Roman" w:hAnsi="Times New Roman"/>
              </w:rPr>
              <w:t xml:space="preserve">nie przystąpiły do rozmowy </w:t>
            </w:r>
            <w:r w:rsidRPr="007041EB">
              <w:rPr>
                <w:rFonts w:ascii="Times New Roman" w:hAnsi="Times New Roman"/>
              </w:rPr>
              <w:t>kwalifika</w:t>
            </w:r>
            <w:r>
              <w:rPr>
                <w:rFonts w:ascii="Times New Roman" w:hAnsi="Times New Roman"/>
              </w:rPr>
              <w:t xml:space="preserve">cyjnej, uzyskują z niej 0 (zero) punktów i </w:t>
            </w:r>
            <w:r w:rsidRPr="007041EB">
              <w:rPr>
                <w:rFonts w:ascii="Times New Roman" w:hAnsi="Times New Roman"/>
              </w:rPr>
              <w:t>na ostatecznej liście rankingowej ich wynik kwalifikacji równa się 0 (zero) punktów</w:t>
            </w:r>
            <w:r>
              <w:rPr>
                <w:rFonts w:ascii="Times New Roman" w:hAnsi="Times New Roman"/>
              </w:rPr>
              <w:t xml:space="preserve"> Osoby które przystąpiły do rozmowy kwalifikacyjnej i uzyskały z niej 0 (zero) punktów, na ostatecznej liście rankingowej uzyskują 0 (zero) punktów.</w:t>
            </w:r>
          </w:p>
          <w:p w:rsidR="009B76F2" w:rsidRDefault="009B76F2" w:rsidP="009B76F2">
            <w:pPr>
              <w:pStyle w:val="Akapitzlist"/>
              <w:keepNext/>
              <w:keepLines/>
              <w:numPr>
                <w:ilvl w:val="0"/>
                <w:numId w:val="20"/>
              </w:numPr>
              <w:tabs>
                <w:tab w:val="left" w:pos="0"/>
              </w:tabs>
              <w:spacing w:after="0"/>
              <w:ind w:left="284" w:hanging="284"/>
              <w:jc w:val="both"/>
              <w:rPr>
                <w:rFonts w:ascii="Times New Roman" w:hAnsi="Times New Roman"/>
                <w:b/>
              </w:rPr>
            </w:pPr>
            <w:r>
              <w:rPr>
                <w:rFonts w:ascii="Times New Roman" w:hAnsi="Times New Roman"/>
                <w:b/>
              </w:rPr>
              <w:lastRenderedPageBreak/>
              <w:t>Wymagane dokumenty:</w:t>
            </w:r>
          </w:p>
          <w:p w:rsidR="009B76F2" w:rsidRDefault="009B76F2" w:rsidP="009B76F2">
            <w:pPr>
              <w:pStyle w:val="Akapitzlist"/>
              <w:keepNext/>
              <w:keepLines/>
              <w:numPr>
                <w:ilvl w:val="1"/>
                <w:numId w:val="20"/>
              </w:numPr>
              <w:tabs>
                <w:tab w:val="left" w:pos="0"/>
              </w:tabs>
              <w:spacing w:after="0"/>
              <w:ind w:left="567" w:hanging="283"/>
              <w:jc w:val="both"/>
              <w:rPr>
                <w:rFonts w:ascii="Times New Roman" w:hAnsi="Times New Roman"/>
                <w:b/>
              </w:rPr>
            </w:pPr>
            <w:r>
              <w:rPr>
                <w:rFonts w:ascii="Times New Roman" w:hAnsi="Times New Roman"/>
                <w:b/>
              </w:rPr>
              <w:t>Dokumenty wymagane do potwierdzenia rejestracji:</w:t>
            </w:r>
          </w:p>
          <w:p w:rsidR="009B76F2" w:rsidRDefault="009B76F2" w:rsidP="009B76F2">
            <w:pPr>
              <w:pStyle w:val="Akapitzlist"/>
              <w:keepNext/>
              <w:keepLines/>
              <w:numPr>
                <w:ilvl w:val="0"/>
                <w:numId w:val="23"/>
              </w:numPr>
              <w:tabs>
                <w:tab w:val="left" w:pos="0"/>
              </w:tabs>
              <w:spacing w:after="0"/>
              <w:jc w:val="both"/>
              <w:rPr>
                <w:rFonts w:ascii="Times New Roman" w:hAnsi="Times New Roman"/>
              </w:rPr>
            </w:pPr>
            <w:r w:rsidRPr="00B531B2">
              <w:rPr>
                <w:rFonts w:ascii="Times New Roman" w:hAnsi="Times New Roman"/>
              </w:rPr>
              <w:t>podanie o przyjęcie na studia wydrukowane z indywidualnego konta ERK i podpisane przez kandydata,</w:t>
            </w:r>
          </w:p>
          <w:p w:rsidR="009B76F2" w:rsidRPr="00B531B2" w:rsidRDefault="009B76F2" w:rsidP="009B76F2">
            <w:pPr>
              <w:pStyle w:val="Akapitzlist"/>
              <w:keepNext/>
              <w:keepLines/>
              <w:numPr>
                <w:ilvl w:val="0"/>
                <w:numId w:val="23"/>
              </w:numPr>
              <w:tabs>
                <w:tab w:val="left" w:pos="0"/>
              </w:tabs>
              <w:spacing w:after="0"/>
              <w:jc w:val="both"/>
              <w:rPr>
                <w:rFonts w:ascii="Times New Roman" w:hAnsi="Times New Roman"/>
              </w:rPr>
            </w:pPr>
            <w:r w:rsidRPr="00B531B2">
              <w:rPr>
                <w:rFonts w:ascii="Times New Roman" w:hAnsi="Times New Roman"/>
              </w:rPr>
              <w:t>kserokopia dyplomu potwierdzającego kwalifikacje drugiego stopnia lub dokumentu potwierdzającego bycie beneficjentem programu „Diamentowy Grant”, lub innego dokumentu ukończenia uczelni za granicą uprawniającego do podjęcia studiów trzeciego stopnia w państwie, w którym został wydany lub uznanego za równoważny z odpowiednim polskim dyplomem ukończenia studiów drugiego stopnia lub jednolitych studiów magisterskich, a w przypadku, gdy w terminie rejestracji kandydat nie posiada jeszcze dokumentu tego dyplomu – wydane przez uczelnię zaświadczenie potwierdzające zdanie egzaminu dyplomowego z podanymi ocenami z egzaminu dyplomowego, z pracy dyplomowej oraz na dyplomie, zawierające informację o uprawnieniu do podjęcia studiów trzeciego stopnia w państwie, w którego systemie działa ta uczelnia (dla absolwentów studiów drugiego stopnia także zaświadczenie zawierające te oceny z ukończonych studiów pierwszego stopnia),</w:t>
            </w:r>
          </w:p>
          <w:p w:rsidR="009B76F2" w:rsidRPr="00B531B2" w:rsidRDefault="009B76F2" w:rsidP="009B76F2">
            <w:pPr>
              <w:pStyle w:val="Akapitzlist"/>
              <w:keepNext/>
              <w:keepLines/>
              <w:numPr>
                <w:ilvl w:val="0"/>
                <w:numId w:val="23"/>
              </w:numPr>
              <w:tabs>
                <w:tab w:val="left" w:pos="0"/>
              </w:tabs>
              <w:spacing w:after="0"/>
              <w:jc w:val="both"/>
              <w:rPr>
                <w:rFonts w:ascii="Times New Roman" w:hAnsi="Times New Roman"/>
              </w:rPr>
            </w:pPr>
            <w:r w:rsidRPr="00B531B2">
              <w:rPr>
                <w:rFonts w:ascii="Times New Roman" w:hAnsi="Times New Roman"/>
              </w:rPr>
              <w:t xml:space="preserve">projekt badawczy sformułowany z wykorzystaniem formularza dostępnego </w:t>
            </w:r>
            <w:r>
              <w:rPr>
                <w:rFonts w:ascii="Times New Roman" w:hAnsi="Times New Roman"/>
              </w:rPr>
              <w:t>na stronie</w:t>
            </w:r>
            <w:r w:rsidRPr="00B531B2">
              <w:rPr>
                <w:rFonts w:ascii="Times New Roman" w:hAnsi="Times New Roman"/>
              </w:rPr>
              <w:t xml:space="preserve"> </w:t>
            </w:r>
            <w:r>
              <w:rPr>
                <w:rFonts w:ascii="Times New Roman" w:hAnsi="Times New Roman"/>
              </w:rPr>
              <w:t>www</w:t>
            </w:r>
            <w:r w:rsidRPr="00B531B2">
              <w:rPr>
                <w:rFonts w:ascii="Times New Roman" w:hAnsi="Times New Roman"/>
              </w:rPr>
              <w:t xml:space="preserve"> WZiKS UJ, </w:t>
            </w:r>
            <w:r w:rsidRPr="007257E3">
              <w:rPr>
                <w:rFonts w:ascii="Times New Roman" w:hAnsi="Times New Roman"/>
                <w:lang w:eastAsia="pl-PL"/>
              </w:rPr>
              <w:t>zakładki Doktoranci » Dla kandydatów</w:t>
            </w:r>
            <w:r>
              <w:rPr>
                <w:rFonts w:ascii="Times New Roman" w:hAnsi="Times New Roman"/>
              </w:rPr>
              <w:t>,</w:t>
            </w:r>
          </w:p>
          <w:p w:rsidR="009B76F2" w:rsidRPr="00B531B2" w:rsidRDefault="009B76F2" w:rsidP="009B76F2">
            <w:pPr>
              <w:pStyle w:val="Akapitzlist"/>
              <w:keepNext/>
              <w:keepLines/>
              <w:numPr>
                <w:ilvl w:val="0"/>
                <w:numId w:val="23"/>
              </w:numPr>
              <w:tabs>
                <w:tab w:val="left" w:pos="0"/>
              </w:tabs>
              <w:spacing w:after="0"/>
              <w:jc w:val="both"/>
              <w:rPr>
                <w:rFonts w:ascii="Times New Roman" w:hAnsi="Times New Roman"/>
              </w:rPr>
            </w:pPr>
            <w:r w:rsidRPr="00B531B2">
              <w:rPr>
                <w:rFonts w:ascii="Times New Roman" w:hAnsi="Times New Roman"/>
              </w:rPr>
              <w:t>wykaz referatów wygłoszonych na konferencjach naukowych w podziale na referaty w języku obcym i referaty w języku polskim, a w ich obrębie według daty konferencji. Wykaz powinien obejmować tytuł referatu, nazwę konferencji, na której został wygłoszony, nazwę organizatora konferencji, miejsce i datę konferencji; do wykazu należy dołączyć kopię (wydruk) programu konferencji z zaznaczonym własnym wystąpieniem,</w:t>
            </w:r>
          </w:p>
          <w:p w:rsidR="009B76F2" w:rsidRPr="00B531B2" w:rsidRDefault="009B76F2" w:rsidP="009B76F2">
            <w:pPr>
              <w:pStyle w:val="Akapitzlist"/>
              <w:keepNext/>
              <w:keepLines/>
              <w:numPr>
                <w:ilvl w:val="0"/>
                <w:numId w:val="23"/>
              </w:numPr>
              <w:tabs>
                <w:tab w:val="left" w:pos="0"/>
              </w:tabs>
              <w:spacing w:after="0"/>
              <w:jc w:val="both"/>
              <w:rPr>
                <w:rFonts w:ascii="Times New Roman" w:hAnsi="Times New Roman"/>
              </w:rPr>
            </w:pPr>
            <w:r w:rsidRPr="00B531B2">
              <w:rPr>
                <w:rFonts w:ascii="Times New Roman" w:hAnsi="Times New Roman"/>
              </w:rPr>
              <w:t xml:space="preserve">wykaz publikacji w układzie według kategorii wyodrębnionych w kryteriach kwalifikacji, a w obrębie kategorii według daty wydania publikacji wraz z kserokopiami stron tytułowych książek oraz pierwszych stron artykułów w czasopismach i/lub w pracach zbiorowych zgodnie z zasadami opisu publikacji dostępnymi </w:t>
            </w:r>
            <w:r>
              <w:rPr>
                <w:rFonts w:ascii="Times New Roman" w:hAnsi="Times New Roman"/>
              </w:rPr>
              <w:t>na stronie: www</w:t>
            </w:r>
            <w:r w:rsidRPr="00B531B2">
              <w:rPr>
                <w:rFonts w:ascii="Times New Roman" w:hAnsi="Times New Roman"/>
              </w:rPr>
              <w:t xml:space="preserve"> WZiKS UJ, </w:t>
            </w:r>
            <w:r w:rsidRPr="007257E3">
              <w:rPr>
                <w:rFonts w:ascii="Times New Roman" w:hAnsi="Times New Roman"/>
                <w:lang w:eastAsia="pl-PL"/>
              </w:rPr>
              <w:t>zakładki Doktoranci » Dla kandydatów</w:t>
            </w:r>
            <w:r w:rsidRPr="00B531B2">
              <w:rPr>
                <w:rFonts w:ascii="Times New Roman" w:hAnsi="Times New Roman"/>
              </w:rPr>
              <w:t>,</w:t>
            </w:r>
          </w:p>
          <w:p w:rsidR="009B76F2" w:rsidRPr="003C3ABC" w:rsidRDefault="009B76F2" w:rsidP="009B76F2">
            <w:pPr>
              <w:pStyle w:val="Akapitzlist"/>
              <w:keepNext/>
              <w:keepLines/>
              <w:numPr>
                <w:ilvl w:val="0"/>
                <w:numId w:val="23"/>
              </w:numPr>
              <w:tabs>
                <w:tab w:val="left" w:pos="0"/>
              </w:tabs>
              <w:spacing w:after="0"/>
              <w:jc w:val="both"/>
              <w:rPr>
                <w:rFonts w:ascii="Times New Roman" w:hAnsi="Times New Roman"/>
              </w:rPr>
            </w:pPr>
            <w:r w:rsidRPr="00B531B2">
              <w:rPr>
                <w:rFonts w:ascii="Times New Roman" w:hAnsi="Times New Roman"/>
              </w:rPr>
              <w:t xml:space="preserve">oświadczenie pracownika naukowego posiadającego tytuł naukowy lub stopień naukowy doktora habilitowanego o wyrażeniu zgody na objęcie doktoranta opieką naukową. Pracownikiem tym powinna być osoba zatrudniona na WZiKS (lub, po uzyskaniu zgody Rady Wydziału, poza WZiKS), która może podejmować się funkcji opiekuna naukowego w dziedzinie nauk </w:t>
            </w:r>
            <w:r w:rsidRPr="003C3ABC">
              <w:rPr>
                <w:rFonts w:ascii="Times New Roman" w:hAnsi="Times New Roman"/>
              </w:rPr>
              <w:t>zgodnej z wybranymi przez kandydata studiami (w dziedzinie nauk humanistycznych, społecznych albo ekonomicznych</w:t>
            </w:r>
            <w:r>
              <w:rPr>
                <w:rFonts w:ascii="Times New Roman" w:hAnsi="Times New Roman"/>
              </w:rPr>
              <w:t xml:space="preserve">) </w:t>
            </w:r>
            <w:r w:rsidRPr="00B531B2">
              <w:rPr>
                <w:rFonts w:ascii="Times New Roman" w:hAnsi="Times New Roman"/>
              </w:rPr>
              <w:t xml:space="preserve">oraz w jednej z dyscyplin naukowych, w zakresie których prowadzone są </w:t>
            </w:r>
            <w:r w:rsidRPr="003C3ABC">
              <w:rPr>
                <w:rFonts w:ascii="Times New Roman" w:hAnsi="Times New Roman"/>
              </w:rPr>
              <w:t>wybrane</w:t>
            </w:r>
            <w:r>
              <w:rPr>
                <w:rFonts w:ascii="Times New Roman" w:hAnsi="Times New Roman"/>
              </w:rPr>
              <w:t xml:space="preserve"> </w:t>
            </w:r>
            <w:r w:rsidRPr="00B531B2">
              <w:rPr>
                <w:rFonts w:ascii="Times New Roman" w:hAnsi="Times New Roman"/>
              </w:rPr>
              <w:t>studia doktoranckie</w:t>
            </w:r>
            <w:r>
              <w:rPr>
                <w:rFonts w:ascii="Times New Roman" w:hAnsi="Times New Roman"/>
              </w:rPr>
              <w:t xml:space="preserve">. Oświadczenie powinno być sporządzone zgodnie ze wzorem podanym na stronie </w:t>
            </w:r>
            <w:r w:rsidRPr="003C3ABC">
              <w:rPr>
                <w:rFonts w:ascii="Times New Roman" w:hAnsi="Times New Roman"/>
                <w:lang w:eastAsia="pl-PL"/>
              </w:rPr>
              <w:t>zakładki Doktoranci » Dla kandydatów</w:t>
            </w:r>
            <w:r>
              <w:rPr>
                <w:rFonts w:ascii="Times New Roman" w:hAnsi="Times New Roman"/>
                <w:lang w:eastAsia="pl-PL"/>
              </w:rPr>
              <w:t>,</w:t>
            </w:r>
          </w:p>
          <w:p w:rsidR="009B76F2" w:rsidRPr="00B531B2" w:rsidRDefault="009B76F2" w:rsidP="009B76F2">
            <w:pPr>
              <w:pStyle w:val="Akapitzlist"/>
              <w:keepNext/>
              <w:keepLines/>
              <w:numPr>
                <w:ilvl w:val="0"/>
                <w:numId w:val="23"/>
              </w:numPr>
              <w:tabs>
                <w:tab w:val="left" w:pos="0"/>
              </w:tabs>
              <w:spacing w:after="0"/>
              <w:jc w:val="both"/>
              <w:rPr>
                <w:rFonts w:ascii="Times New Roman" w:hAnsi="Times New Roman"/>
              </w:rPr>
            </w:pPr>
            <w:r w:rsidRPr="00B531B2">
              <w:rPr>
                <w:rFonts w:ascii="Times New Roman" w:hAnsi="Times New Roman"/>
              </w:rPr>
              <w:lastRenderedPageBreak/>
              <w:t>tłumaczenie poświadczone na język polski do każdego składanego dokumentu, który został sporządzony w języku innym niż polski.</w:t>
            </w:r>
          </w:p>
          <w:p w:rsidR="009B76F2" w:rsidRDefault="009B76F2" w:rsidP="009B76F2">
            <w:pPr>
              <w:pStyle w:val="Akapitzlist"/>
              <w:keepNext/>
              <w:keepLines/>
              <w:numPr>
                <w:ilvl w:val="1"/>
                <w:numId w:val="20"/>
              </w:numPr>
              <w:tabs>
                <w:tab w:val="left" w:pos="0"/>
              </w:tabs>
              <w:spacing w:after="0"/>
              <w:ind w:left="709" w:hanging="425"/>
              <w:jc w:val="both"/>
              <w:rPr>
                <w:rFonts w:ascii="Times New Roman" w:hAnsi="Times New Roman"/>
                <w:b/>
              </w:rPr>
            </w:pPr>
            <w:r>
              <w:rPr>
                <w:rFonts w:ascii="Times New Roman" w:hAnsi="Times New Roman"/>
                <w:b/>
              </w:rPr>
              <w:t>Dokumenty wymagane do wpisu:</w:t>
            </w:r>
          </w:p>
          <w:p w:rsidR="009B76F2" w:rsidRPr="00A0144A" w:rsidRDefault="009B76F2" w:rsidP="009B76F2">
            <w:pPr>
              <w:pStyle w:val="Akapitzlist"/>
              <w:keepNext/>
              <w:keepLines/>
              <w:numPr>
                <w:ilvl w:val="0"/>
                <w:numId w:val="24"/>
              </w:numPr>
              <w:tabs>
                <w:tab w:val="left" w:pos="0"/>
              </w:tabs>
              <w:spacing w:after="0"/>
              <w:jc w:val="both"/>
              <w:rPr>
                <w:rFonts w:ascii="Times New Roman" w:hAnsi="Times New Roman"/>
              </w:rPr>
            </w:pPr>
            <w:r w:rsidRPr="00A0144A">
              <w:rPr>
                <w:rFonts w:ascii="Times New Roman" w:hAnsi="Times New Roman"/>
              </w:rPr>
              <w:t>do wglądu: dyplom potwierdzający kwalifikacje drugiego stopnia lub dokument potwierdzający bycie beneficjentem programu „Diamentowy Grant”, lub inny dokument ukończenia uczelni za granicą uprawniający do podjęcia studiów trzeciego stopnia w państwie, w którym został wydany lub uznany za równoważny z odpowiednim polskim dyplomem ukończenia studiów drugiego stopnia lub jednolitych studiów magisterskich, a w przypadku, gdy w terminie rejestracji kandydat nie posiada jeszcze dokumentu tego dyplomu – wydane przez uczelnię zaświadczenie potwierdzające zdanie egzaminu dyplomowego z podanymi ocenami z egzaminu dyplomowego, z pracy dyplomowej oraz na dyplomie, zawierające informację o uprawnieniu do podjęcia studiów trzeciego stopnia w państwie, w którego systemie działa ta uczelnia (dla absolwentów studiów drugiego stopnia także zaświadczenie zawierające te oceny z ukończonych studiów pierwszego stopnia),</w:t>
            </w:r>
          </w:p>
          <w:p w:rsidR="009B76F2" w:rsidRPr="00A0144A" w:rsidRDefault="009B76F2" w:rsidP="009B76F2">
            <w:pPr>
              <w:pStyle w:val="Akapitzlist"/>
              <w:keepNext/>
              <w:keepLines/>
              <w:numPr>
                <w:ilvl w:val="0"/>
                <w:numId w:val="24"/>
              </w:numPr>
              <w:tabs>
                <w:tab w:val="left" w:pos="0"/>
              </w:tabs>
              <w:spacing w:after="0"/>
              <w:jc w:val="both"/>
              <w:rPr>
                <w:rFonts w:ascii="Times New Roman" w:hAnsi="Times New Roman"/>
              </w:rPr>
            </w:pPr>
            <w:r w:rsidRPr="00A0144A">
              <w:rPr>
                <w:rFonts w:ascii="Times New Roman" w:hAnsi="Times New Roman"/>
              </w:rPr>
              <w:t>fotografia o wymiarach 35 mm × 45 mm bez nakrycia głowy na jasnym tle,</w:t>
            </w:r>
          </w:p>
          <w:p w:rsidR="009B76F2" w:rsidRPr="00A0144A" w:rsidRDefault="009B76F2" w:rsidP="009B76F2">
            <w:pPr>
              <w:pStyle w:val="Akapitzlist"/>
              <w:keepNext/>
              <w:keepLines/>
              <w:numPr>
                <w:ilvl w:val="0"/>
                <w:numId w:val="24"/>
              </w:numPr>
              <w:tabs>
                <w:tab w:val="left" w:pos="0"/>
              </w:tabs>
              <w:spacing w:after="0"/>
              <w:jc w:val="both"/>
              <w:rPr>
                <w:rFonts w:ascii="Times New Roman" w:hAnsi="Times New Roman"/>
              </w:rPr>
            </w:pPr>
            <w:r w:rsidRPr="00A0144A">
              <w:rPr>
                <w:rFonts w:ascii="Times New Roman" w:hAnsi="Times New Roman"/>
              </w:rPr>
              <w:t>kserokopia dowodu osobistego lub strony ze zdjęciem z paszportu (wraz z jego oryginałem do wglądu),</w:t>
            </w:r>
          </w:p>
          <w:p w:rsidR="009B76F2" w:rsidRPr="00A0144A" w:rsidRDefault="009B76F2" w:rsidP="009B76F2">
            <w:pPr>
              <w:pStyle w:val="Akapitzlist"/>
              <w:keepNext/>
              <w:keepLines/>
              <w:numPr>
                <w:ilvl w:val="0"/>
                <w:numId w:val="24"/>
              </w:numPr>
              <w:tabs>
                <w:tab w:val="left" w:pos="0"/>
              </w:tabs>
              <w:spacing w:after="0"/>
              <w:jc w:val="both"/>
              <w:rPr>
                <w:rFonts w:ascii="Times New Roman" w:hAnsi="Times New Roman"/>
              </w:rPr>
            </w:pPr>
            <w:r w:rsidRPr="00A0144A">
              <w:rPr>
                <w:rFonts w:ascii="Times New Roman" w:hAnsi="Times New Roman"/>
              </w:rPr>
              <w:t>kserokopia suplementu do dyplomu lub oficjalny transkrypt ocen, a w przypadku ich braku kserokopia indeksu lub innego dokumentu zawierającego nazwy kursów oraz otrzymane oceny (wraz z oryginałem do wglądu),</w:t>
            </w:r>
          </w:p>
          <w:p w:rsidR="009B76F2" w:rsidRPr="00A0144A" w:rsidRDefault="009B76F2" w:rsidP="009B76F2">
            <w:pPr>
              <w:pStyle w:val="Akapitzlist"/>
              <w:keepNext/>
              <w:keepLines/>
              <w:numPr>
                <w:ilvl w:val="0"/>
                <w:numId w:val="24"/>
              </w:numPr>
              <w:tabs>
                <w:tab w:val="left" w:pos="0"/>
              </w:tabs>
              <w:spacing w:after="0"/>
              <w:jc w:val="both"/>
              <w:rPr>
                <w:rFonts w:ascii="Times New Roman" w:hAnsi="Times New Roman"/>
              </w:rPr>
            </w:pPr>
            <w:r w:rsidRPr="00A0144A">
              <w:rPr>
                <w:rFonts w:ascii="Times New Roman" w:hAnsi="Times New Roman"/>
              </w:rPr>
              <w:t>wnioski stypendialne – w przypadku kandydatów ubiegających się o przyznanie stypendiów,</w:t>
            </w:r>
          </w:p>
          <w:p w:rsidR="009B76F2" w:rsidRPr="00A0144A" w:rsidRDefault="009B76F2" w:rsidP="009B76F2">
            <w:pPr>
              <w:pStyle w:val="Akapitzlist"/>
              <w:keepNext/>
              <w:keepLines/>
              <w:numPr>
                <w:ilvl w:val="0"/>
                <w:numId w:val="24"/>
              </w:numPr>
              <w:tabs>
                <w:tab w:val="left" w:pos="0"/>
              </w:tabs>
              <w:spacing w:after="0"/>
              <w:jc w:val="both"/>
              <w:rPr>
                <w:rFonts w:ascii="Times New Roman" w:hAnsi="Times New Roman"/>
              </w:rPr>
            </w:pPr>
            <w:r w:rsidRPr="00A0144A">
              <w:rPr>
                <w:rFonts w:ascii="Times New Roman" w:hAnsi="Times New Roman"/>
              </w:rPr>
              <w:t>do wglądu: oryginały wszystkich dokumentów przesyłanych na etapie rejestracji elektronicznie lub dostarczonych w postaci kserokopii,</w:t>
            </w:r>
          </w:p>
          <w:p w:rsidR="009B76F2" w:rsidRPr="00A0144A" w:rsidRDefault="009B76F2" w:rsidP="009B76F2">
            <w:pPr>
              <w:pStyle w:val="Akapitzlist"/>
              <w:keepNext/>
              <w:keepLines/>
              <w:numPr>
                <w:ilvl w:val="0"/>
                <w:numId w:val="24"/>
              </w:numPr>
              <w:tabs>
                <w:tab w:val="left" w:pos="0"/>
              </w:tabs>
              <w:spacing w:after="0"/>
              <w:jc w:val="both"/>
              <w:rPr>
                <w:rFonts w:ascii="Times New Roman" w:hAnsi="Times New Roman"/>
              </w:rPr>
            </w:pPr>
            <w:r w:rsidRPr="00A0144A">
              <w:rPr>
                <w:rFonts w:ascii="Times New Roman" w:hAnsi="Times New Roman"/>
              </w:rPr>
              <w:t>tłumaczenie poświadczone na język polski do każdego składanego dokumentu, który został sporządzony w języku innym niż polski.</w:t>
            </w:r>
          </w:p>
          <w:p w:rsidR="009B76F2" w:rsidRPr="003C3ABC" w:rsidRDefault="009B76F2" w:rsidP="009B76F2">
            <w:pPr>
              <w:pStyle w:val="Akapitzlist"/>
              <w:keepNext/>
              <w:keepLines/>
              <w:numPr>
                <w:ilvl w:val="1"/>
                <w:numId w:val="20"/>
              </w:numPr>
              <w:tabs>
                <w:tab w:val="left" w:pos="0"/>
              </w:tabs>
              <w:spacing w:after="0"/>
              <w:ind w:left="709" w:hanging="425"/>
              <w:jc w:val="both"/>
              <w:rPr>
                <w:rFonts w:ascii="Times New Roman" w:hAnsi="Times New Roman"/>
                <w:b/>
              </w:rPr>
            </w:pPr>
            <w:r>
              <w:rPr>
                <w:rFonts w:ascii="Times New Roman" w:hAnsi="Times New Roman"/>
              </w:rPr>
              <w:t xml:space="preserve"> </w:t>
            </w:r>
            <w:r w:rsidRPr="003C3ABC">
              <w:rPr>
                <w:rFonts w:ascii="Times New Roman" w:hAnsi="Times New Roman"/>
                <w:b/>
              </w:rPr>
              <w:t>Kandydaci posiadający dyplom ukończenia szkoły wyższej uzyskany poza granicami Polski</w:t>
            </w:r>
            <w:r>
              <w:rPr>
                <w:rFonts w:ascii="Times New Roman" w:hAnsi="Times New Roman"/>
                <w:b/>
              </w:rPr>
              <w:t xml:space="preserve"> zobowiązani są dostarczyć </w:t>
            </w:r>
            <w:r w:rsidRPr="003C3ABC">
              <w:rPr>
                <w:rFonts w:ascii="Times New Roman" w:hAnsi="Times New Roman"/>
                <w:b/>
              </w:rPr>
              <w:t>dodatkowo następujące dokumenty:</w:t>
            </w:r>
          </w:p>
          <w:p w:rsidR="009B76F2" w:rsidRPr="00A0144A" w:rsidRDefault="009B76F2" w:rsidP="009B76F2">
            <w:pPr>
              <w:pStyle w:val="Akapitzlist"/>
              <w:keepNext/>
              <w:keepLines/>
              <w:numPr>
                <w:ilvl w:val="0"/>
                <w:numId w:val="25"/>
              </w:numPr>
              <w:tabs>
                <w:tab w:val="left" w:pos="0"/>
              </w:tabs>
              <w:spacing w:after="0"/>
              <w:jc w:val="both"/>
              <w:rPr>
                <w:rFonts w:ascii="Times New Roman" w:hAnsi="Times New Roman"/>
              </w:rPr>
            </w:pPr>
            <w:r w:rsidRPr="00A0144A">
              <w:rPr>
                <w:rFonts w:ascii="Times New Roman" w:hAnsi="Times New Roman"/>
              </w:rPr>
              <w:t>dyplom studiów wyższych uzyskany poza granicami Polski musi być opatrzony apostille albo poddany legalizacji.</w:t>
            </w:r>
          </w:p>
          <w:p w:rsidR="009B76F2" w:rsidRPr="00A0144A" w:rsidRDefault="009B76F2" w:rsidP="009B76F2">
            <w:pPr>
              <w:pStyle w:val="Akapitzlist"/>
              <w:keepNext/>
              <w:keepLines/>
              <w:numPr>
                <w:ilvl w:val="0"/>
                <w:numId w:val="25"/>
              </w:numPr>
              <w:tabs>
                <w:tab w:val="left" w:pos="0"/>
              </w:tabs>
              <w:spacing w:after="0"/>
              <w:jc w:val="both"/>
              <w:rPr>
                <w:rFonts w:ascii="Times New Roman" w:hAnsi="Times New Roman"/>
              </w:rPr>
            </w:pPr>
            <w:r w:rsidRPr="00A0144A">
              <w:rPr>
                <w:rFonts w:ascii="Times New Roman" w:hAnsi="Times New Roman"/>
              </w:rPr>
              <w:t>Kandydaci nieposi</w:t>
            </w:r>
            <w:r>
              <w:rPr>
                <w:rFonts w:ascii="Times New Roman" w:hAnsi="Times New Roman"/>
              </w:rPr>
              <w:t>adający obywatelstwa polskiego zobowiązani są dostarczyć</w:t>
            </w:r>
            <w:r w:rsidRPr="00A0144A">
              <w:rPr>
                <w:rFonts w:ascii="Times New Roman" w:hAnsi="Times New Roman"/>
              </w:rPr>
              <w:t xml:space="preserve"> dodatkowo następujące dokumenty:</w:t>
            </w:r>
          </w:p>
          <w:p w:rsidR="009B76F2" w:rsidRPr="00A0144A" w:rsidRDefault="009B76F2" w:rsidP="009B76F2">
            <w:pPr>
              <w:pStyle w:val="Akapitzlist"/>
              <w:keepNext/>
              <w:keepLines/>
              <w:numPr>
                <w:ilvl w:val="0"/>
                <w:numId w:val="25"/>
              </w:numPr>
              <w:tabs>
                <w:tab w:val="left" w:pos="0"/>
              </w:tabs>
              <w:spacing w:after="0"/>
              <w:jc w:val="both"/>
              <w:rPr>
                <w:rFonts w:ascii="Times New Roman" w:hAnsi="Times New Roman"/>
              </w:rPr>
            </w:pPr>
            <w:r w:rsidRPr="00A0144A">
              <w:rPr>
                <w:rFonts w:ascii="Times New Roman" w:hAnsi="Times New Roman"/>
              </w:rPr>
              <w:t>kserokopia dokumentu zaświadczającego prawo do podejmowania studiów na zasadach obowiązujących obywateli polskich (wraz z jego oryginałem do wglądu),</w:t>
            </w:r>
          </w:p>
          <w:p w:rsidR="009B76F2" w:rsidRPr="00A0144A" w:rsidRDefault="009B76F2" w:rsidP="009B76F2">
            <w:pPr>
              <w:pStyle w:val="Akapitzlist"/>
              <w:keepNext/>
              <w:keepLines/>
              <w:numPr>
                <w:ilvl w:val="0"/>
                <w:numId w:val="25"/>
              </w:numPr>
              <w:tabs>
                <w:tab w:val="left" w:pos="0"/>
              </w:tabs>
              <w:spacing w:after="0"/>
              <w:jc w:val="both"/>
              <w:rPr>
                <w:rFonts w:ascii="Times New Roman" w:hAnsi="Times New Roman"/>
              </w:rPr>
            </w:pPr>
            <w:r w:rsidRPr="00A0144A">
              <w:rPr>
                <w:rFonts w:ascii="Times New Roman" w:hAnsi="Times New Roman"/>
              </w:rPr>
              <w:lastRenderedPageBreak/>
              <w:t>kserokopia dokumentu (wraz z jego oryginałem do wglądu) potwierdzającego znajomość języka polskiego – nie dotyczy kandydatów przystępujących do rozmowy kwalifikacyjnej,</w:t>
            </w:r>
          </w:p>
          <w:p w:rsidR="009B76F2" w:rsidRPr="00A0144A" w:rsidRDefault="009B76F2" w:rsidP="009B76F2">
            <w:pPr>
              <w:pStyle w:val="Akapitzlist"/>
              <w:keepNext/>
              <w:keepLines/>
              <w:numPr>
                <w:ilvl w:val="0"/>
                <w:numId w:val="25"/>
              </w:numPr>
              <w:tabs>
                <w:tab w:val="left" w:pos="0"/>
              </w:tabs>
              <w:spacing w:after="0"/>
              <w:jc w:val="both"/>
              <w:rPr>
                <w:rFonts w:ascii="Times New Roman" w:hAnsi="Times New Roman"/>
              </w:rPr>
            </w:pPr>
            <w:r w:rsidRPr="00A0144A">
              <w:rPr>
                <w:rFonts w:ascii="Times New Roman" w:hAnsi="Times New Roman"/>
              </w:rPr>
              <w:t xml:space="preserve">kserokopia dokumentu poświadczającego posiadanie polisy ubezpieczeniowej na wypadek choroby lub następstw nieszczęśliwych wypadków na okres kształcenia w Polsce, albo kserokopia dokumentu Europejskiej Karty Ubezpieczenia Zdrowotnego (wraz z jego oryginałem do wglądu), lub oświadczenie o przystąpieniu do ubezpieczenia w Narodowym Funduszu Zdrowia niezwłocznie po rozpoczęciu kształcenia lub dołącz oświadczenie, że doręczysz </w:t>
            </w:r>
            <w:r>
              <w:rPr>
                <w:rFonts w:ascii="Times New Roman" w:hAnsi="Times New Roman"/>
              </w:rPr>
              <w:t>ten dokument w terminie do 28 września 2018</w:t>
            </w:r>
            <w:r w:rsidRPr="00A0144A">
              <w:rPr>
                <w:rFonts w:ascii="Times New Roman" w:hAnsi="Times New Roman"/>
              </w:rPr>
              <w:t xml:space="preserve"> roku – pod rygorem wydania przez komisję decyzji o odmowie przyjęcia,</w:t>
            </w:r>
          </w:p>
          <w:p w:rsidR="009B76F2" w:rsidRDefault="009B76F2" w:rsidP="009B76F2">
            <w:pPr>
              <w:pStyle w:val="Akapitzlist"/>
              <w:keepNext/>
              <w:keepLines/>
              <w:numPr>
                <w:ilvl w:val="0"/>
                <w:numId w:val="25"/>
              </w:numPr>
              <w:tabs>
                <w:tab w:val="left" w:pos="0"/>
              </w:tabs>
              <w:spacing w:after="0"/>
              <w:jc w:val="both"/>
              <w:rPr>
                <w:rFonts w:ascii="Times New Roman" w:hAnsi="Times New Roman"/>
              </w:rPr>
            </w:pPr>
            <w:r w:rsidRPr="00A0144A">
              <w:rPr>
                <w:rFonts w:ascii="Times New Roman" w:hAnsi="Times New Roman"/>
              </w:rPr>
              <w:t>kserokopia zaświadczenia lekarskiego o braku przeciwwskazań do podjęcia studiów (wraz z jego oryginałem do wglądu) lub dołącz oświadczenie, że doręczy</w:t>
            </w:r>
            <w:r>
              <w:rPr>
                <w:rFonts w:ascii="Times New Roman" w:hAnsi="Times New Roman"/>
              </w:rPr>
              <w:t>sz ten dokument w terminie do 28 września 2018</w:t>
            </w:r>
            <w:r w:rsidRPr="00A0144A">
              <w:rPr>
                <w:rFonts w:ascii="Times New Roman" w:hAnsi="Times New Roman"/>
              </w:rPr>
              <w:t xml:space="preserve"> roku – pod rygorem wydania przez komisję decyzji o odmowie przyjęcia.</w:t>
            </w:r>
          </w:p>
          <w:p w:rsidR="009B76F2" w:rsidRPr="00A0144A" w:rsidRDefault="009B76F2" w:rsidP="009B76F2">
            <w:pPr>
              <w:pStyle w:val="Akapitzlist"/>
              <w:keepNext/>
              <w:keepLines/>
              <w:tabs>
                <w:tab w:val="left" w:pos="0"/>
              </w:tabs>
              <w:spacing w:after="0"/>
              <w:ind w:left="1069"/>
              <w:jc w:val="both"/>
              <w:rPr>
                <w:rFonts w:ascii="Times New Roman" w:hAnsi="Times New Roman"/>
              </w:rPr>
            </w:pPr>
          </w:p>
          <w:p w:rsidR="009B76F2" w:rsidRDefault="009B76F2" w:rsidP="009B76F2">
            <w:pPr>
              <w:keepNext/>
              <w:keepLines/>
              <w:spacing w:after="160" w:line="256" w:lineRule="auto"/>
              <w:rPr>
                <w:rFonts w:ascii="Times New Roman" w:hAnsi="Times New Roman"/>
                <w:b/>
              </w:rPr>
            </w:pPr>
            <w:r w:rsidRPr="00A0144A">
              <w:rPr>
                <w:rFonts w:ascii="Times New Roman" w:hAnsi="Times New Roman"/>
                <w:b/>
              </w:rPr>
              <w:t>Szczegółowe warunki i tryb naboru na pierwszy rok studiów trzeciego stopnia cudzoziemców podejmujących studia na zasadach innych niż obowiązujące obywateli polskich w roku akademickim 2018/2019</w:t>
            </w:r>
          </w:p>
          <w:p w:rsidR="009B76F2" w:rsidRDefault="009B76F2" w:rsidP="009B76F2">
            <w:pPr>
              <w:pStyle w:val="Bezodstpw"/>
              <w:keepNext/>
              <w:keepLines/>
              <w:spacing w:line="276" w:lineRule="auto"/>
              <w:ind w:left="284"/>
              <w:jc w:val="both"/>
              <w:rPr>
                <w:rFonts w:ascii="Times New Roman" w:hAnsi="Times New Roman"/>
              </w:rPr>
            </w:pPr>
            <w:r>
              <w:rPr>
                <w:rFonts w:ascii="Times New Roman" w:hAnsi="Times New Roman"/>
              </w:rPr>
              <w:t>Wynik kwalifikacji kandydatów jest ustalany w drodze odpowiedniego zastosowania szczegółowych warunków i trybu naboru na pierwszy rok studiów trzeciego stopnia w roku akademickim 2018/2019 określonych dla kandydatów podejmujących studia na zasadach obowiązujących obywateli polskich (wymogów formalnych, kryteriów kwalifikacji, terminów naboru, dokumentów wymaganych do potwierdzenia rejestracji, dokumentów wymaganych przy wpisie na studia).</w:t>
            </w:r>
          </w:p>
          <w:p w:rsidR="009B76F2" w:rsidRPr="00FB6986" w:rsidRDefault="009B76F2" w:rsidP="002658C3">
            <w:pPr>
              <w:pStyle w:val="Akapitzlist"/>
              <w:keepNext/>
              <w:keepLines/>
              <w:tabs>
                <w:tab w:val="left" w:pos="142"/>
                <w:tab w:val="left" w:pos="284"/>
                <w:tab w:val="left" w:pos="426"/>
                <w:tab w:val="left" w:pos="993"/>
              </w:tabs>
              <w:spacing w:after="0"/>
              <w:ind w:left="284"/>
              <w:jc w:val="both"/>
              <w:rPr>
                <w:rFonts w:asciiTheme="minorHAnsi" w:hAnsiTheme="minorHAnsi"/>
                <w:lang w:eastAsia="pl-PL"/>
              </w:rPr>
            </w:pPr>
          </w:p>
        </w:tc>
      </w:tr>
      <w:tr w:rsidR="00C67948" w:rsidRPr="00EF6F7F" w:rsidTr="00D70BA0">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lastRenderedPageBreak/>
              <w:t>Liczba punktów ECTS przyporządkowanych programowi studiów doktoranckich</w:t>
            </w:r>
          </w:p>
        </w:tc>
        <w:tc>
          <w:tcPr>
            <w:tcW w:w="11277" w:type="dxa"/>
            <w:shd w:val="clear" w:color="auto" w:fill="auto"/>
            <w:vAlign w:val="center"/>
          </w:tcPr>
          <w:p w:rsidR="00C67948" w:rsidRPr="00D70BA0" w:rsidRDefault="007D09F9" w:rsidP="00F467D5">
            <w:pPr>
              <w:spacing w:after="0" w:line="240" w:lineRule="auto"/>
              <w:rPr>
                <w:rFonts w:asciiTheme="minorHAnsi" w:hAnsiTheme="minorHAnsi"/>
                <w:highlight w:val="green"/>
              </w:rPr>
            </w:pPr>
            <w:r w:rsidRPr="00FB6986">
              <w:rPr>
                <w:rFonts w:asciiTheme="minorHAnsi" w:hAnsiTheme="minorHAnsi"/>
              </w:rPr>
              <w:t>41</w:t>
            </w:r>
          </w:p>
        </w:tc>
      </w:tr>
      <w:tr w:rsidR="00C67948" w:rsidRPr="00EF6F7F" w:rsidTr="00764159">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Wymiar, zasady i formy odbywania praktyk zawodowych</w:t>
            </w:r>
          </w:p>
        </w:tc>
        <w:tc>
          <w:tcPr>
            <w:tcW w:w="11277" w:type="dxa"/>
            <w:vAlign w:val="center"/>
          </w:tcPr>
          <w:p w:rsidR="0008615A" w:rsidRPr="00F467D5" w:rsidRDefault="0008615A" w:rsidP="0008615A">
            <w:pPr>
              <w:pStyle w:val="Akapitzlist"/>
              <w:numPr>
                <w:ilvl w:val="0"/>
                <w:numId w:val="16"/>
              </w:numPr>
              <w:autoSpaceDE w:val="0"/>
              <w:autoSpaceDN w:val="0"/>
              <w:adjustRightInd w:val="0"/>
              <w:spacing w:after="0" w:line="240" w:lineRule="auto"/>
              <w:rPr>
                <w:rFonts w:asciiTheme="minorHAnsi" w:hAnsiTheme="minorHAnsi"/>
              </w:rPr>
            </w:pPr>
            <w:r w:rsidRPr="00F467D5">
              <w:rPr>
                <w:rFonts w:asciiTheme="minorHAnsi" w:hAnsiTheme="minorHAnsi"/>
              </w:rPr>
              <w:t xml:space="preserve">Celem praktyk zawodowych jest kształcenie umiejętności </w:t>
            </w:r>
            <w:r w:rsidRPr="00F467D5">
              <w:t>prowadzenia zajęć dydaktycznych ze studentami i działań wspierających realizację procesu dydaktycznego uczelni oraz kształtowanie postaw umożliwiających rzetelne wykonywanie powierzonych obowiązków dydaktycznych.</w:t>
            </w:r>
          </w:p>
          <w:p w:rsidR="0008615A" w:rsidRPr="00C31AE6" w:rsidRDefault="0008615A" w:rsidP="0008615A">
            <w:pPr>
              <w:pStyle w:val="Akapitzlist"/>
              <w:numPr>
                <w:ilvl w:val="0"/>
                <w:numId w:val="16"/>
              </w:numPr>
              <w:autoSpaceDE w:val="0"/>
              <w:autoSpaceDN w:val="0"/>
              <w:adjustRightInd w:val="0"/>
              <w:spacing w:after="0" w:line="240" w:lineRule="auto"/>
              <w:rPr>
                <w:rFonts w:asciiTheme="minorHAnsi" w:hAnsiTheme="minorHAnsi"/>
              </w:rPr>
            </w:pPr>
            <w:r w:rsidRPr="00C31AE6">
              <w:rPr>
                <w:rFonts w:asciiTheme="minorHAnsi" w:hAnsiTheme="minorHAnsi"/>
              </w:rPr>
              <w:t>Obowiązkiem doktoranta jest odbywanie praktyk zawodowych w formie prowadzenia zajęć dydaktycznych lub uczestniczenia w ich prowadzeniu w wymiarze 30 godzin rocznie.</w:t>
            </w:r>
          </w:p>
          <w:p w:rsidR="0008615A" w:rsidRPr="00C31AE6" w:rsidRDefault="0008615A" w:rsidP="0008615A">
            <w:pPr>
              <w:pStyle w:val="Akapitzlist"/>
              <w:numPr>
                <w:ilvl w:val="0"/>
                <w:numId w:val="16"/>
              </w:numPr>
              <w:autoSpaceDE w:val="0"/>
              <w:autoSpaceDN w:val="0"/>
              <w:adjustRightInd w:val="0"/>
              <w:spacing w:after="0" w:line="240" w:lineRule="auto"/>
              <w:rPr>
                <w:rFonts w:asciiTheme="minorHAnsi" w:hAnsiTheme="minorHAnsi"/>
              </w:rPr>
            </w:pPr>
            <w:r w:rsidRPr="00C31AE6">
              <w:rPr>
                <w:rFonts w:asciiTheme="minorHAnsi" w:hAnsiTheme="minorHAnsi"/>
              </w:rPr>
              <w:lastRenderedPageBreak/>
              <w:t>W przypadkach uzasadnionych koniecznością wyjazdu doktoranta na staż naukowy lub stypendium trwające nie krócej niż trzy miesiące, kierownik studiów doktoranckich na wniosek doktoranta, po zasięgnięciu opinii opiekuna naukowego/promotora, może obniżyć wymiar obowiązkowych praktyk dydaktycznych, zachowując zasadę, że nie może być on mniejszy niż 10 godzin rocznie.</w:t>
            </w:r>
          </w:p>
          <w:p w:rsidR="0008615A" w:rsidRPr="00C31AE6" w:rsidRDefault="0008615A" w:rsidP="0008615A">
            <w:pPr>
              <w:pStyle w:val="Akapitzlist"/>
              <w:numPr>
                <w:ilvl w:val="0"/>
                <w:numId w:val="16"/>
              </w:numPr>
              <w:autoSpaceDE w:val="0"/>
              <w:autoSpaceDN w:val="0"/>
              <w:adjustRightInd w:val="0"/>
              <w:spacing w:after="0" w:line="240" w:lineRule="auto"/>
              <w:rPr>
                <w:rFonts w:asciiTheme="minorHAnsi" w:hAnsiTheme="minorHAnsi"/>
              </w:rPr>
            </w:pPr>
            <w:r w:rsidRPr="00C31AE6">
              <w:rPr>
                <w:rFonts w:asciiTheme="minorHAnsi" w:hAnsiTheme="minorHAnsi"/>
              </w:rPr>
              <w:t>Uczestnik studiów doktoranckich zatrudniony w charakterze nauczyciela akademickiego, prowadzący zajęcia dydaktyczne w uczelni, jest zwolniony z odbywania praktyk w formie prowadzenia zajęć dydaktycznych.</w:t>
            </w:r>
          </w:p>
          <w:p w:rsidR="0008615A" w:rsidRPr="00C31AE6" w:rsidRDefault="00350D89" w:rsidP="00350D89">
            <w:pPr>
              <w:pStyle w:val="Akapitzlist"/>
              <w:numPr>
                <w:ilvl w:val="0"/>
                <w:numId w:val="16"/>
              </w:numPr>
              <w:spacing w:after="0" w:line="240" w:lineRule="auto"/>
              <w:rPr>
                <w:rFonts w:asciiTheme="minorHAnsi" w:hAnsiTheme="minorHAnsi"/>
              </w:rPr>
            </w:pPr>
            <w:r w:rsidRPr="00350D89">
              <w:rPr>
                <w:rFonts w:asciiTheme="minorHAnsi" w:hAnsiTheme="minorHAnsi"/>
              </w:rPr>
              <w:t>Dziekanat WZiKS UJ do dnia 15 maja przekazuje kierownikom jednostek wewnętrznych WZiKS prognozowaną listę doktorantów zobowiązanych do odbycia praktyk dydaktycznych w następnym roku akademickim, a do dnia 30 października rzeczywistą listę doktorantów zobowiązanych do odbycia praktyk dydaktycznych w danym roku akademickim.</w:t>
            </w:r>
            <w:r w:rsidR="0008615A" w:rsidRPr="00C31AE6">
              <w:rPr>
                <w:rFonts w:asciiTheme="minorHAnsi" w:hAnsiTheme="minorHAnsi"/>
              </w:rPr>
              <w:t xml:space="preserve"> </w:t>
            </w:r>
          </w:p>
          <w:p w:rsidR="0008615A" w:rsidRPr="00C31AE6" w:rsidRDefault="0008615A" w:rsidP="0008615A">
            <w:pPr>
              <w:pStyle w:val="Akapitzlist"/>
              <w:numPr>
                <w:ilvl w:val="0"/>
                <w:numId w:val="16"/>
              </w:numPr>
              <w:spacing w:after="0" w:line="240" w:lineRule="auto"/>
              <w:rPr>
                <w:rFonts w:asciiTheme="minorHAnsi" w:hAnsiTheme="minorHAnsi"/>
              </w:rPr>
            </w:pPr>
            <w:r w:rsidRPr="00C31AE6">
              <w:rPr>
                <w:rFonts w:asciiTheme="minorHAnsi" w:hAnsiTheme="minorHAnsi"/>
              </w:rPr>
              <w:t xml:space="preserve">Przedmiot oraz forma praktyk dydaktycznych jest proponowana przez opiekuna naukowego/promotora doktoranta, w porozumieniu z osobą odpowiedzialną za obsadę zajęć dydaktycznych w jednostce wewnętrznej WZiKS, w której doktorant odbywa praktykę dydaktyczną. </w:t>
            </w:r>
          </w:p>
          <w:p w:rsidR="0008615A" w:rsidRPr="00C31AE6" w:rsidRDefault="0008615A" w:rsidP="0008615A">
            <w:pPr>
              <w:pStyle w:val="Akapitzlist"/>
              <w:numPr>
                <w:ilvl w:val="0"/>
                <w:numId w:val="16"/>
              </w:numPr>
              <w:spacing w:after="0" w:line="240" w:lineRule="auto"/>
              <w:rPr>
                <w:rFonts w:asciiTheme="minorHAnsi" w:hAnsiTheme="minorHAnsi"/>
              </w:rPr>
            </w:pPr>
            <w:r w:rsidRPr="00C31AE6">
              <w:rPr>
                <w:rFonts w:asciiTheme="minorHAnsi" w:hAnsiTheme="minorHAnsi"/>
              </w:rPr>
              <w:t xml:space="preserve">Praktyka dydaktyczna może odbywać się w następujących formach: </w:t>
            </w:r>
          </w:p>
          <w:p w:rsidR="0008615A" w:rsidRPr="00C31AE6" w:rsidRDefault="0008615A" w:rsidP="0008615A">
            <w:pPr>
              <w:pStyle w:val="Akapitzlist"/>
              <w:numPr>
                <w:ilvl w:val="1"/>
                <w:numId w:val="16"/>
              </w:numPr>
              <w:spacing w:after="0" w:line="240" w:lineRule="auto"/>
              <w:rPr>
                <w:rFonts w:asciiTheme="minorHAnsi" w:hAnsiTheme="minorHAnsi"/>
              </w:rPr>
            </w:pPr>
            <w:r w:rsidRPr="00C31AE6">
              <w:rPr>
                <w:rFonts w:asciiTheme="minorHAnsi" w:hAnsiTheme="minorHAnsi"/>
              </w:rPr>
              <w:t xml:space="preserve">samodzielnego prowadzenia przez doktoranta zajęć dydaktycznych z przedmiotu/modułu kształcenia uwzględnionego w planie studiów na danym kierunku studiów, formie, poziomie i profilu kształcenia/w planie studiów podyplomowych, </w:t>
            </w:r>
          </w:p>
          <w:p w:rsidR="0008615A" w:rsidRPr="00C31AE6" w:rsidRDefault="0008615A" w:rsidP="0008615A">
            <w:pPr>
              <w:pStyle w:val="Akapitzlist"/>
              <w:numPr>
                <w:ilvl w:val="1"/>
                <w:numId w:val="16"/>
              </w:numPr>
              <w:spacing w:after="0" w:line="240" w:lineRule="auto"/>
              <w:rPr>
                <w:rFonts w:asciiTheme="minorHAnsi" w:hAnsiTheme="minorHAnsi"/>
              </w:rPr>
            </w:pPr>
            <w:r w:rsidRPr="00C31AE6">
              <w:rPr>
                <w:rFonts w:asciiTheme="minorHAnsi" w:hAnsiTheme="minorHAnsi"/>
              </w:rPr>
              <w:t>uczestniczenia w prowadzeniu zajęć z przedmiotu/modułu kształcenia pod opieką nauczyciela akademickiego, któremu przydzielono prowadzony przedmiot/moduł kształcenia w obsadzie zajęć w danym roku akademickim, na danym kierunku studiów, formie, poziomie i profilu kształcenia/na studiach podyplomowych,</w:t>
            </w:r>
          </w:p>
          <w:p w:rsidR="0008615A" w:rsidRPr="00C31AE6" w:rsidRDefault="0008615A" w:rsidP="0008615A">
            <w:pPr>
              <w:pStyle w:val="Akapitzlist"/>
              <w:numPr>
                <w:ilvl w:val="1"/>
                <w:numId w:val="16"/>
              </w:numPr>
              <w:tabs>
                <w:tab w:val="left" w:pos="2160"/>
              </w:tabs>
              <w:spacing w:after="0" w:line="240" w:lineRule="auto"/>
              <w:rPr>
                <w:rFonts w:asciiTheme="minorHAnsi" w:hAnsiTheme="minorHAnsi"/>
              </w:rPr>
            </w:pPr>
            <w:r w:rsidRPr="00C31AE6">
              <w:rPr>
                <w:rFonts w:asciiTheme="minorHAnsi" w:hAnsiTheme="minorHAnsi"/>
              </w:rPr>
              <w:t>opracowania konspektów zajęć, materiałów dydaktycznych, prezentacji, testów zaliczeniowych, pytań egzaminacyjnych,</w:t>
            </w:r>
          </w:p>
          <w:p w:rsidR="0008615A" w:rsidRPr="00C31AE6" w:rsidRDefault="0008615A" w:rsidP="0008615A">
            <w:pPr>
              <w:pStyle w:val="Akapitzlist"/>
              <w:numPr>
                <w:ilvl w:val="1"/>
                <w:numId w:val="16"/>
              </w:numPr>
              <w:tabs>
                <w:tab w:val="left" w:pos="2160"/>
              </w:tabs>
              <w:spacing w:after="0" w:line="240" w:lineRule="auto"/>
              <w:rPr>
                <w:rFonts w:asciiTheme="minorHAnsi" w:hAnsiTheme="minorHAnsi"/>
              </w:rPr>
            </w:pPr>
            <w:r w:rsidRPr="00C31AE6">
              <w:rPr>
                <w:rFonts w:asciiTheme="minorHAnsi" w:hAnsiTheme="minorHAnsi"/>
              </w:rPr>
              <w:t xml:space="preserve">przeprowadzania i sprawdzania testów i prac zaliczeniowych oraz uczestniczenia w egzaminach z przedmiotów/modułów kształcenia pod opieką egzaminatora, </w:t>
            </w:r>
          </w:p>
          <w:p w:rsidR="0008615A" w:rsidRPr="00C31AE6" w:rsidRDefault="0008615A" w:rsidP="0008615A">
            <w:pPr>
              <w:pStyle w:val="Akapitzlist"/>
              <w:numPr>
                <w:ilvl w:val="1"/>
                <w:numId w:val="16"/>
              </w:numPr>
              <w:spacing w:after="0" w:line="240" w:lineRule="auto"/>
              <w:rPr>
                <w:rFonts w:asciiTheme="minorHAnsi" w:hAnsiTheme="minorHAnsi"/>
              </w:rPr>
            </w:pPr>
            <w:r w:rsidRPr="00C31AE6">
              <w:rPr>
                <w:rFonts w:asciiTheme="minorHAnsi" w:hAnsiTheme="minorHAnsi"/>
              </w:rPr>
              <w:t xml:space="preserve">sprawowania opieki nad kołem naukowym, </w:t>
            </w:r>
          </w:p>
          <w:p w:rsidR="0008615A" w:rsidRPr="00C31AE6" w:rsidRDefault="0008615A" w:rsidP="0008615A">
            <w:pPr>
              <w:pStyle w:val="Akapitzlist"/>
              <w:numPr>
                <w:ilvl w:val="1"/>
                <w:numId w:val="16"/>
              </w:numPr>
              <w:spacing w:after="0" w:line="240" w:lineRule="auto"/>
              <w:rPr>
                <w:rFonts w:asciiTheme="minorHAnsi" w:hAnsiTheme="minorHAnsi"/>
              </w:rPr>
            </w:pPr>
            <w:r w:rsidRPr="00C31AE6">
              <w:rPr>
                <w:rFonts w:asciiTheme="minorHAnsi" w:hAnsiTheme="minorHAnsi"/>
              </w:rPr>
              <w:t xml:space="preserve">prowadzenia zajęć z przysposobienia bibliotecznego studentów pierwszych lat studiów na WZiKS lub prowadzenia szkoleń z wyszukiwania informacji w specjalistycznych bazach danych, </w:t>
            </w:r>
          </w:p>
          <w:p w:rsidR="0008615A" w:rsidRPr="00C31AE6" w:rsidRDefault="0008615A" w:rsidP="0008615A">
            <w:pPr>
              <w:pStyle w:val="Akapitzlist"/>
              <w:numPr>
                <w:ilvl w:val="1"/>
                <w:numId w:val="16"/>
              </w:numPr>
              <w:spacing w:after="0" w:line="240" w:lineRule="auto"/>
              <w:rPr>
                <w:rFonts w:asciiTheme="minorHAnsi" w:hAnsiTheme="minorHAnsi"/>
              </w:rPr>
            </w:pPr>
            <w:r w:rsidRPr="00C31AE6">
              <w:rPr>
                <w:rFonts w:asciiTheme="minorHAnsi" w:hAnsiTheme="minorHAnsi"/>
              </w:rPr>
              <w:t xml:space="preserve">przygotowania i prowadzenia projekcji filmowych. </w:t>
            </w:r>
          </w:p>
          <w:p w:rsidR="0008615A" w:rsidRPr="008F3121" w:rsidRDefault="0008615A" w:rsidP="0008615A">
            <w:pPr>
              <w:pStyle w:val="Akapitzlist"/>
              <w:numPr>
                <w:ilvl w:val="0"/>
                <w:numId w:val="16"/>
              </w:numPr>
              <w:autoSpaceDE w:val="0"/>
              <w:autoSpaceDN w:val="0"/>
              <w:adjustRightInd w:val="0"/>
              <w:spacing w:after="0" w:line="240" w:lineRule="auto"/>
              <w:rPr>
                <w:rFonts w:asciiTheme="minorHAnsi" w:hAnsiTheme="minorHAnsi"/>
              </w:rPr>
            </w:pPr>
            <w:r w:rsidRPr="00C31AE6">
              <w:rPr>
                <w:rFonts w:asciiTheme="minorHAnsi" w:hAnsiTheme="minorHAnsi"/>
              </w:rPr>
              <w:t xml:space="preserve">Praktyka dydaktyczna jest zaliczana na ocenę przez opiekuna naukowego/promotora na podstawie sprawozdania z praktyki. Opiekun naukowy/promotor sporządza </w:t>
            </w:r>
            <w:r w:rsidRPr="00C31AE6">
              <w:rPr>
                <w:rFonts w:asciiTheme="minorHAnsi" w:hAnsiTheme="minorHAnsi"/>
                <w:bCs/>
              </w:rPr>
              <w:t xml:space="preserve">opinię o działalności dydaktycznej doktoranta (prowadzonych zajęciach oraz innych zadaniach związanych z procesem dydaktycznym, akceptowanych jako forma odbywania </w:t>
            </w:r>
            <w:r w:rsidRPr="00C31AE6">
              <w:rPr>
                <w:rFonts w:asciiTheme="minorHAnsi" w:hAnsiTheme="minorHAnsi"/>
                <w:bCs/>
              </w:rPr>
              <w:lastRenderedPageBreak/>
              <w:t xml:space="preserve">praktyk), która jest częścią </w:t>
            </w:r>
            <w:r w:rsidRPr="00C31AE6">
              <w:rPr>
                <w:rFonts w:asciiTheme="minorHAnsi" w:hAnsiTheme="minorHAnsi"/>
              </w:rPr>
              <w:t xml:space="preserve">opinii o postępach naukowych, postępach w pracy nad rozprawą doktorską oraz </w:t>
            </w:r>
            <w:r>
              <w:rPr>
                <w:rFonts w:asciiTheme="minorHAnsi" w:hAnsiTheme="minorHAnsi"/>
              </w:rPr>
              <w:t xml:space="preserve">o </w:t>
            </w:r>
            <w:r w:rsidRPr="00C31AE6">
              <w:rPr>
                <w:rFonts w:asciiTheme="minorHAnsi" w:hAnsiTheme="minorHAnsi"/>
              </w:rPr>
              <w:t>działalności dydaktycznej</w:t>
            </w:r>
            <w:r w:rsidRPr="00C31AE6">
              <w:rPr>
                <w:rFonts w:asciiTheme="minorHAnsi" w:hAnsiTheme="minorHAnsi"/>
                <w:bCs/>
              </w:rPr>
              <w:t xml:space="preserve"> w danym roku akademickim.  </w:t>
            </w:r>
          </w:p>
          <w:p w:rsidR="00C67948" w:rsidRPr="00C31AE6" w:rsidRDefault="0008615A" w:rsidP="0008615A">
            <w:pPr>
              <w:pStyle w:val="Akapitzlist"/>
              <w:numPr>
                <w:ilvl w:val="0"/>
                <w:numId w:val="16"/>
              </w:numPr>
              <w:spacing w:after="0" w:line="240" w:lineRule="auto"/>
              <w:rPr>
                <w:rFonts w:asciiTheme="minorHAnsi" w:hAnsiTheme="minorHAnsi"/>
              </w:rPr>
            </w:pPr>
            <w:r w:rsidRPr="008F3121">
              <w:rPr>
                <w:rFonts w:asciiTheme="minorHAnsi" w:hAnsiTheme="minorHAnsi"/>
                <w:bCs/>
              </w:rPr>
              <w:t xml:space="preserve">W przypadku, gdy praktyka dydaktyczna realizowana jest w formie </w:t>
            </w:r>
            <w:r w:rsidRPr="008F3121">
              <w:rPr>
                <w:rFonts w:asciiTheme="minorHAnsi" w:hAnsiTheme="minorHAnsi"/>
              </w:rPr>
              <w:t>samodzielnego prowadzenia przez doktoranta zajęć dydaktycznych z przedmiotu/modułu kształcenia, przy wystawieniu oceny z praktyk dydaktycznych należy uwzględnić wyniki hospitacji zajęć.</w:t>
            </w:r>
          </w:p>
        </w:tc>
      </w:tr>
      <w:tr w:rsidR="00C67948" w:rsidRPr="00EF6F7F" w:rsidTr="00764159">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lastRenderedPageBreak/>
              <w:t>Sposób dokonywania oceny realizacji programu studiów doktoranckich oraz prowadzenia badań naukowych przez doktorantów</w:t>
            </w:r>
          </w:p>
        </w:tc>
        <w:tc>
          <w:tcPr>
            <w:tcW w:w="11277" w:type="dxa"/>
            <w:vAlign w:val="center"/>
          </w:tcPr>
          <w:p w:rsidR="00C67948" w:rsidRPr="002F5FE0" w:rsidRDefault="00C67948" w:rsidP="00C31AE6">
            <w:pPr>
              <w:pStyle w:val="Akapitzlist"/>
              <w:numPr>
                <w:ilvl w:val="0"/>
                <w:numId w:val="9"/>
              </w:numPr>
              <w:spacing w:after="0" w:line="240" w:lineRule="auto"/>
              <w:ind w:left="324" w:hanging="324"/>
              <w:rPr>
                <w:rFonts w:asciiTheme="minorHAnsi" w:hAnsiTheme="minorHAnsi"/>
              </w:rPr>
            </w:pPr>
            <w:r w:rsidRPr="002F5FE0">
              <w:rPr>
                <w:rFonts w:asciiTheme="minorHAnsi" w:hAnsiTheme="minorHAnsi"/>
              </w:rPr>
              <w:t>Szczegółowe zasady oceny realizacji programu studiów doktoranckich przez doktoranta są opisane w sylabusach przedmiotów przewidzianych w planie studiów doktoranckich.</w:t>
            </w:r>
          </w:p>
          <w:p w:rsidR="00C67948" w:rsidRPr="002F5FE0" w:rsidRDefault="00C67948" w:rsidP="00C31AE6">
            <w:pPr>
              <w:pStyle w:val="Akapitzlist"/>
              <w:numPr>
                <w:ilvl w:val="0"/>
                <w:numId w:val="9"/>
              </w:numPr>
              <w:spacing w:after="0" w:line="240" w:lineRule="auto"/>
              <w:ind w:left="324" w:hanging="324"/>
              <w:rPr>
                <w:rFonts w:asciiTheme="minorHAnsi" w:hAnsiTheme="minorHAnsi"/>
              </w:rPr>
            </w:pPr>
            <w:r w:rsidRPr="002F5FE0">
              <w:rPr>
                <w:rFonts w:asciiTheme="minorHAnsi" w:hAnsiTheme="minorHAnsi"/>
              </w:rPr>
              <w:t>Doktorant jest zobowiązany do złożenia każdego roku akademickiego sprawozdania z wykonania obowiązków</w:t>
            </w:r>
            <w:r w:rsidR="00CC7B27" w:rsidRPr="002F5FE0">
              <w:rPr>
                <w:rFonts w:asciiTheme="minorHAnsi" w:hAnsiTheme="minorHAnsi"/>
              </w:rPr>
              <w:t xml:space="preserve"> w danym roku akademickim</w:t>
            </w:r>
            <w:r w:rsidRPr="002F5FE0">
              <w:rPr>
                <w:rFonts w:asciiTheme="minorHAnsi" w:hAnsiTheme="minorHAnsi"/>
              </w:rPr>
              <w:t>, sporządzonego wg wzoru określonego w załączniku 3.</w:t>
            </w:r>
          </w:p>
          <w:p w:rsidR="00F4718D" w:rsidRPr="002F5FE0" w:rsidRDefault="00C67948" w:rsidP="00F4718D">
            <w:pPr>
              <w:pStyle w:val="Akapitzlist"/>
              <w:numPr>
                <w:ilvl w:val="0"/>
                <w:numId w:val="9"/>
              </w:numPr>
              <w:spacing w:after="0" w:line="240" w:lineRule="auto"/>
              <w:ind w:left="324" w:hanging="324"/>
              <w:rPr>
                <w:rFonts w:asciiTheme="minorHAnsi" w:hAnsiTheme="minorHAnsi"/>
              </w:rPr>
            </w:pPr>
            <w:r w:rsidRPr="002F5FE0">
              <w:rPr>
                <w:rFonts w:asciiTheme="minorHAnsi" w:hAnsiTheme="minorHAnsi"/>
              </w:rPr>
              <w:t xml:space="preserve">Opiekun naukowy/promotor doktoranta jest zobowiązany do złożenia </w:t>
            </w:r>
            <w:r w:rsidR="00CC7B27" w:rsidRPr="002F5FE0">
              <w:rPr>
                <w:rFonts w:asciiTheme="minorHAnsi" w:hAnsiTheme="minorHAnsi"/>
              </w:rPr>
              <w:t xml:space="preserve">przed końcem </w:t>
            </w:r>
            <w:r w:rsidRPr="002F5FE0">
              <w:rPr>
                <w:rFonts w:asciiTheme="minorHAnsi" w:hAnsiTheme="minorHAnsi"/>
              </w:rPr>
              <w:t xml:space="preserve">każdego roku akademickiego opinii o postępach naukowych, postępach w pracy nad rozprawą doktorską oraz </w:t>
            </w:r>
            <w:r w:rsidR="00CC7B27" w:rsidRPr="002F5FE0">
              <w:rPr>
                <w:rFonts w:asciiTheme="minorHAnsi" w:hAnsiTheme="minorHAnsi"/>
              </w:rPr>
              <w:t xml:space="preserve">o </w:t>
            </w:r>
            <w:r w:rsidRPr="002F5FE0">
              <w:rPr>
                <w:rFonts w:asciiTheme="minorHAnsi" w:hAnsiTheme="minorHAnsi"/>
              </w:rPr>
              <w:t>działalności dydaktycznej, sporządzonej wg wzoru określonego w załączniku 4.</w:t>
            </w:r>
          </w:p>
          <w:p w:rsidR="00C67948" w:rsidRPr="002F5FE0" w:rsidRDefault="00CD748F" w:rsidP="000B4E2B">
            <w:pPr>
              <w:pStyle w:val="Akapitzlist"/>
              <w:numPr>
                <w:ilvl w:val="0"/>
                <w:numId w:val="9"/>
              </w:numPr>
              <w:spacing w:after="0" w:line="240" w:lineRule="auto"/>
              <w:ind w:left="324" w:hanging="324"/>
              <w:rPr>
                <w:rFonts w:asciiTheme="minorHAnsi" w:hAnsiTheme="minorHAnsi"/>
              </w:rPr>
            </w:pPr>
            <w:r w:rsidRPr="002F5FE0">
              <w:rPr>
                <w:rFonts w:asciiTheme="minorHAnsi" w:hAnsiTheme="minorHAnsi"/>
              </w:rPr>
              <w:t>Po zakończeniu każdego roku akademickiego, w terminie do 30 listopada</w:t>
            </w:r>
            <w:r w:rsidR="00E829FD" w:rsidRPr="002F5FE0">
              <w:rPr>
                <w:rFonts w:asciiTheme="minorHAnsi" w:hAnsiTheme="minorHAnsi"/>
              </w:rPr>
              <w:t xml:space="preserve">, kierownik studiów doktoranckich </w:t>
            </w:r>
            <w:r w:rsidR="00E829FD" w:rsidRPr="002F5FE0">
              <w:rPr>
                <w:rFonts w:asciiTheme="minorHAnsi" w:hAnsiTheme="minorHAnsi" w:cs="TimesNewRomanPSMT"/>
              </w:rPr>
              <w:t xml:space="preserve">dokonuje </w:t>
            </w:r>
            <w:r w:rsidR="001D0913" w:rsidRPr="002F5FE0">
              <w:rPr>
                <w:rFonts w:asciiTheme="minorHAnsi" w:hAnsiTheme="minorHAnsi" w:cs="TimesNewRomanPSMT"/>
              </w:rPr>
              <w:t xml:space="preserve">podsumowującej </w:t>
            </w:r>
            <w:r w:rsidR="00E829FD" w:rsidRPr="002F5FE0">
              <w:rPr>
                <w:rFonts w:asciiTheme="minorHAnsi" w:hAnsiTheme="minorHAnsi" w:cs="TimesNewRomanPSMT"/>
              </w:rPr>
              <w:t>oceny realizacji programu studiów doktoranckich oraz prowadzenia badań naukowych przez doktorantów</w:t>
            </w:r>
            <w:r w:rsidR="001D0913" w:rsidRPr="002F5FE0">
              <w:rPr>
                <w:rFonts w:asciiTheme="minorHAnsi" w:hAnsiTheme="minorHAnsi" w:cs="TimesNewRomanPSMT"/>
              </w:rPr>
              <w:t xml:space="preserve"> zgodnie</w:t>
            </w:r>
            <w:r w:rsidR="000B4E2B" w:rsidRPr="002F5FE0">
              <w:rPr>
                <w:rFonts w:asciiTheme="minorHAnsi" w:hAnsiTheme="minorHAnsi" w:cs="TimesNewRomanPSMT"/>
              </w:rPr>
              <w:t xml:space="preserve"> z zasadami obowiązującymi na WZiKS</w:t>
            </w:r>
            <w:r w:rsidR="002F5FE0">
              <w:rPr>
                <w:rFonts w:asciiTheme="minorHAnsi" w:hAnsiTheme="minorHAnsi" w:cs="TimesNewRomanPSMT"/>
              </w:rPr>
              <w:t xml:space="preserve"> UJ</w:t>
            </w:r>
            <w:r w:rsidR="00E829FD" w:rsidRPr="002F5FE0">
              <w:rPr>
                <w:rFonts w:asciiTheme="minorHAnsi" w:hAnsiTheme="minorHAnsi"/>
              </w:rPr>
              <w:t>.</w:t>
            </w:r>
          </w:p>
        </w:tc>
      </w:tr>
      <w:tr w:rsidR="00C67948" w:rsidRPr="00EF6F7F" w:rsidTr="00764159">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Wymogi związane z ukończeniem studiów doktoranckich i przyznaniem kwalifikacji trzeciego stopnia</w:t>
            </w:r>
          </w:p>
        </w:tc>
        <w:tc>
          <w:tcPr>
            <w:tcW w:w="11277" w:type="dxa"/>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Ukończenie studiów doktoranckich i uzyskanie kwalifikacji trzeciego stopnia wymaga łącznego spełnienia następujących warunków:</w:t>
            </w:r>
          </w:p>
          <w:p w:rsidR="00C67948" w:rsidRPr="00C31AE6" w:rsidRDefault="00C67948" w:rsidP="00C31AE6">
            <w:pPr>
              <w:pStyle w:val="Akapitzlist"/>
              <w:numPr>
                <w:ilvl w:val="0"/>
                <w:numId w:val="3"/>
              </w:numPr>
              <w:spacing w:after="0" w:line="240" w:lineRule="auto"/>
              <w:ind w:left="356" w:hanging="356"/>
              <w:rPr>
                <w:rFonts w:asciiTheme="minorHAnsi" w:hAnsiTheme="minorHAnsi"/>
              </w:rPr>
            </w:pPr>
            <w:r w:rsidRPr="00C31AE6">
              <w:rPr>
                <w:rFonts w:asciiTheme="minorHAnsi" w:hAnsiTheme="minorHAnsi"/>
              </w:rPr>
              <w:t>realizacji programu studiów doktoranckich zgodnie z planem studiów uchwalonym przez Radę WZiKS UJ</w:t>
            </w:r>
            <w:r w:rsidR="003A1983">
              <w:rPr>
                <w:rFonts w:asciiTheme="minorHAnsi" w:hAnsiTheme="minorHAnsi"/>
              </w:rPr>
              <w:t>;</w:t>
            </w:r>
          </w:p>
          <w:p w:rsidR="00C67948" w:rsidRPr="00C31AE6" w:rsidRDefault="00C67948" w:rsidP="00C31AE6">
            <w:pPr>
              <w:pStyle w:val="Akapitzlist"/>
              <w:numPr>
                <w:ilvl w:val="0"/>
                <w:numId w:val="3"/>
              </w:numPr>
              <w:spacing w:after="0" w:line="240" w:lineRule="auto"/>
              <w:ind w:left="356" w:hanging="356"/>
              <w:rPr>
                <w:rFonts w:asciiTheme="minorHAnsi" w:hAnsiTheme="minorHAnsi"/>
              </w:rPr>
            </w:pPr>
            <w:r w:rsidRPr="00C31AE6">
              <w:rPr>
                <w:rFonts w:asciiTheme="minorHAnsi" w:hAnsiTheme="minorHAnsi"/>
              </w:rPr>
              <w:t xml:space="preserve">corocznego składania sprawozdań z wykonania obowiązków doktoranta, przyjętych przez kierownika studiów </w:t>
            </w:r>
            <w:r w:rsidR="00095BA7" w:rsidRPr="00C31AE6">
              <w:rPr>
                <w:rFonts w:asciiTheme="minorHAnsi" w:hAnsiTheme="minorHAnsi"/>
              </w:rPr>
              <w:t>doktoranckich oraz</w:t>
            </w:r>
            <w:r w:rsidRPr="00C31AE6">
              <w:rPr>
                <w:rFonts w:asciiTheme="minorHAnsi" w:hAnsiTheme="minorHAnsi"/>
              </w:rPr>
              <w:t xml:space="preserve"> uzyskiwania pozytywnej opinii opiekuna naukowego/promotora</w:t>
            </w:r>
            <w:r w:rsidR="003A1983">
              <w:rPr>
                <w:rFonts w:asciiTheme="minorHAnsi" w:hAnsiTheme="minorHAnsi"/>
              </w:rPr>
              <w:t>;</w:t>
            </w:r>
          </w:p>
          <w:p w:rsidR="00C67948" w:rsidRPr="00C31AE6" w:rsidRDefault="00C67948" w:rsidP="00C31AE6">
            <w:pPr>
              <w:pStyle w:val="Akapitzlist"/>
              <w:numPr>
                <w:ilvl w:val="0"/>
                <w:numId w:val="3"/>
              </w:numPr>
              <w:autoSpaceDE w:val="0"/>
              <w:autoSpaceDN w:val="0"/>
              <w:adjustRightInd w:val="0"/>
              <w:spacing w:after="0" w:line="240" w:lineRule="auto"/>
              <w:ind w:left="356" w:hanging="356"/>
              <w:rPr>
                <w:rFonts w:asciiTheme="minorHAnsi" w:hAnsiTheme="minorHAnsi"/>
              </w:rPr>
            </w:pPr>
            <w:r w:rsidRPr="00C31AE6">
              <w:rPr>
                <w:rFonts w:asciiTheme="minorHAnsi" w:hAnsiTheme="minorHAnsi"/>
              </w:rPr>
              <w:t xml:space="preserve">uzyskania, potwierdzonego odpowiednim dyplomem, stopnia naukowego doktora w </w:t>
            </w:r>
          </w:p>
          <w:p w:rsidR="00C67948" w:rsidRPr="00C31AE6" w:rsidRDefault="00C67948" w:rsidP="00C31AE6">
            <w:pPr>
              <w:pStyle w:val="Akapitzlist"/>
              <w:autoSpaceDE w:val="0"/>
              <w:autoSpaceDN w:val="0"/>
              <w:adjustRightInd w:val="0"/>
              <w:spacing w:after="0" w:line="240" w:lineRule="auto"/>
              <w:ind w:left="356"/>
              <w:rPr>
                <w:rFonts w:asciiTheme="minorHAnsi" w:hAnsiTheme="minorHAnsi"/>
              </w:rPr>
            </w:pPr>
            <w:r w:rsidRPr="00C31AE6">
              <w:rPr>
                <w:rFonts w:asciiTheme="minorHAnsi" w:hAnsiTheme="minorHAnsi"/>
              </w:rPr>
              <w:t>drodze przewodu doktorskiego przeprowadzonego na podstawie art. 11 ust. 1 ustawy z dnia 14 marca 2003 r. o stopniach naukowych i tytule naukowym oraz o stopniach i tytule w zakresie sztuki (Dz. U. Nr 65, poz. 595, z późn. zm.).</w:t>
            </w:r>
          </w:p>
        </w:tc>
      </w:tr>
      <w:tr w:rsidR="00C67948" w:rsidRPr="00EF6F7F" w:rsidTr="00764159">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Kwalifikacje uzyskiwane przez absolwenta</w:t>
            </w:r>
          </w:p>
        </w:tc>
        <w:tc>
          <w:tcPr>
            <w:tcW w:w="11277" w:type="dxa"/>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 xml:space="preserve">Stopień naukowy doktora w dziedzinie nauk humanistycznych w zakresie jednej z dyscyplin nauki, w obrębie której prowadzone są studia, uzyskany w drodze przewodu doktorskiego przeprowadzonego na podstawie art. 11 ust. 1 ustawy z dnia 14 marca 2003 r. o stopniach naukowych i tytule naukowym oraz o stopniach i tytule w zakresie sztuki </w:t>
            </w:r>
          </w:p>
        </w:tc>
      </w:tr>
      <w:tr w:rsidR="00C67948" w:rsidRPr="00EF6F7F" w:rsidTr="00764159">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 xml:space="preserve">Określenie efektów kształcenia na studiach doktoranckich w zakresie </w:t>
            </w:r>
            <w:r w:rsidRPr="00C31AE6">
              <w:rPr>
                <w:rFonts w:asciiTheme="minorHAnsi" w:hAnsiTheme="minorHAnsi"/>
              </w:rPr>
              <w:lastRenderedPageBreak/>
              <w:t>wiedzy, umiejętności i kompetencji społecznych</w:t>
            </w:r>
          </w:p>
        </w:tc>
        <w:tc>
          <w:tcPr>
            <w:tcW w:w="11277" w:type="dxa"/>
            <w:vAlign w:val="center"/>
          </w:tcPr>
          <w:p w:rsidR="00C67948" w:rsidRPr="00FB6986" w:rsidRDefault="00C67948" w:rsidP="00C31AE6">
            <w:pPr>
              <w:spacing w:after="0" w:line="240" w:lineRule="auto"/>
              <w:rPr>
                <w:rFonts w:asciiTheme="minorHAnsi" w:hAnsiTheme="minorHAnsi" w:cstheme="minorHAnsi"/>
                <w:b/>
              </w:rPr>
            </w:pPr>
            <w:r w:rsidRPr="00FB6986">
              <w:rPr>
                <w:rFonts w:asciiTheme="minorHAnsi" w:hAnsiTheme="minorHAnsi" w:cstheme="minorHAnsi"/>
                <w:b/>
              </w:rPr>
              <w:lastRenderedPageBreak/>
              <w:t>Absolwent studiów doktoranckich po uzyskaniu stopnia naukowego doktora:</w:t>
            </w:r>
          </w:p>
          <w:p w:rsidR="000E6C7B" w:rsidRPr="00FB6986" w:rsidRDefault="000E6C7B" w:rsidP="00C31AE6">
            <w:pPr>
              <w:spacing w:after="0" w:line="240" w:lineRule="auto"/>
              <w:rPr>
                <w:rFonts w:asciiTheme="minorHAnsi" w:hAnsiTheme="minorHAnsi" w:cstheme="minorHAnsi"/>
                <w:b/>
              </w:rPr>
            </w:pPr>
          </w:p>
          <w:p w:rsidR="000E6C7B" w:rsidRPr="00FB6986" w:rsidRDefault="000E6C7B" w:rsidP="000E6C7B">
            <w:pPr>
              <w:autoSpaceDE w:val="0"/>
              <w:autoSpaceDN w:val="0"/>
              <w:adjustRightInd w:val="0"/>
              <w:spacing w:after="0" w:line="240" w:lineRule="auto"/>
              <w:rPr>
                <w:rFonts w:asciiTheme="minorHAnsi" w:hAnsiTheme="minorHAnsi" w:cstheme="minorHAnsi"/>
              </w:rPr>
            </w:pPr>
            <w:r w:rsidRPr="00FB6986">
              <w:rPr>
                <w:rFonts w:asciiTheme="minorHAnsi" w:hAnsiTheme="minorHAnsi" w:cstheme="minorHAnsi"/>
              </w:rPr>
              <w:lastRenderedPageBreak/>
              <w:t>w stopniu umożliwiającym rewizję istniejących paradygmatów – światowy dorobek, obejmujący podstawy teoretyczne oraz zagadnienia ogólne i wybrane zagadnienia szczegółowe – właściwe dla dyscypliny naukowej lub artystycznej</w:t>
            </w:r>
          </w:p>
          <w:p w:rsidR="000E6C7B" w:rsidRPr="00FB6986" w:rsidRDefault="000E6C7B" w:rsidP="00C31AE6">
            <w:pPr>
              <w:spacing w:after="0" w:line="240" w:lineRule="auto"/>
              <w:rPr>
                <w:rFonts w:asciiTheme="minorHAnsi" w:hAnsiTheme="minorHAnsi" w:cstheme="minorHAnsi"/>
                <w:b/>
              </w:rPr>
            </w:pPr>
          </w:p>
          <w:p w:rsidR="00C67948" w:rsidRPr="00FB6986" w:rsidRDefault="00C67948" w:rsidP="00C31AE6">
            <w:pPr>
              <w:spacing w:after="0" w:line="240" w:lineRule="auto"/>
              <w:rPr>
                <w:rFonts w:asciiTheme="minorHAnsi" w:hAnsiTheme="minorHAnsi" w:cstheme="minorHAnsi"/>
                <w:b/>
              </w:rPr>
            </w:pPr>
            <w:r w:rsidRPr="00FB6986">
              <w:rPr>
                <w:rFonts w:asciiTheme="minorHAnsi" w:hAnsiTheme="minorHAnsi" w:cstheme="minorHAnsi"/>
                <w:b/>
              </w:rPr>
              <w:t>WIEDZA</w:t>
            </w:r>
          </w:p>
          <w:p w:rsidR="004C647F" w:rsidRPr="00FB6986" w:rsidRDefault="00C67948" w:rsidP="004C647F">
            <w:pPr>
              <w:spacing w:after="0" w:line="240" w:lineRule="auto"/>
              <w:rPr>
                <w:rFonts w:asciiTheme="minorHAnsi" w:hAnsiTheme="minorHAnsi" w:cstheme="minorHAnsi"/>
              </w:rPr>
            </w:pPr>
            <w:r w:rsidRPr="00FB6986">
              <w:rPr>
                <w:rFonts w:asciiTheme="minorHAnsi" w:hAnsiTheme="minorHAnsi" w:cstheme="minorHAnsi"/>
              </w:rPr>
              <w:t xml:space="preserve">W_01 </w:t>
            </w:r>
            <w:r w:rsidR="004C647F" w:rsidRPr="00FB6986">
              <w:rPr>
                <w:rFonts w:asciiTheme="minorHAnsi" w:hAnsiTheme="minorHAnsi" w:cstheme="minorHAnsi"/>
              </w:rPr>
              <w:t xml:space="preserve">zna </w:t>
            </w:r>
            <w:r w:rsidR="00DE5645" w:rsidRPr="00FB6986">
              <w:rPr>
                <w:rFonts w:asciiTheme="minorHAnsi" w:hAnsiTheme="minorHAnsi" w:cstheme="minorHAnsi"/>
              </w:rPr>
              <w:t>i</w:t>
            </w:r>
            <w:r w:rsidR="004C647F" w:rsidRPr="00FB6986">
              <w:rPr>
                <w:rFonts w:asciiTheme="minorHAnsi" w:hAnsiTheme="minorHAnsi" w:cstheme="minorHAnsi"/>
              </w:rPr>
              <w:t xml:space="preserve"> rozumie, w stopniu umożliwiającym rewizję istniejących paradygmatów, światowy dorobek obejmujący podstawy teoretyczne oraz zagadnienia </w:t>
            </w:r>
            <w:r w:rsidR="004E31CC" w:rsidRPr="00FB6986">
              <w:rPr>
                <w:rFonts w:asciiTheme="minorHAnsi" w:hAnsiTheme="minorHAnsi" w:cstheme="minorHAnsi"/>
              </w:rPr>
              <w:t xml:space="preserve">ogólne </w:t>
            </w:r>
            <w:r w:rsidR="00DE5645" w:rsidRPr="00FB6986">
              <w:rPr>
                <w:rFonts w:asciiTheme="minorHAnsi" w:hAnsiTheme="minorHAnsi" w:cstheme="minorHAnsi"/>
              </w:rPr>
              <w:t xml:space="preserve">i wybrane zagadnienia szczegółowe </w:t>
            </w:r>
            <w:r w:rsidR="004C647F" w:rsidRPr="00FB6986">
              <w:rPr>
                <w:rFonts w:asciiTheme="minorHAnsi" w:hAnsiTheme="minorHAnsi" w:cstheme="minorHAnsi"/>
              </w:rPr>
              <w:t xml:space="preserve">studiowanej </w:t>
            </w:r>
            <w:r w:rsidR="00F542D8" w:rsidRPr="00FB6986">
              <w:rPr>
                <w:rFonts w:asciiTheme="minorHAnsi" w:hAnsiTheme="minorHAnsi" w:cstheme="minorHAnsi"/>
              </w:rPr>
              <w:t xml:space="preserve">dziedziny i </w:t>
            </w:r>
            <w:r w:rsidR="004C647F" w:rsidRPr="00FB6986">
              <w:rPr>
                <w:rFonts w:asciiTheme="minorHAnsi" w:hAnsiTheme="minorHAnsi" w:cstheme="minorHAnsi"/>
              </w:rPr>
              <w:t>dyscypliny naukowej</w:t>
            </w:r>
            <w:r w:rsidR="004E31CC" w:rsidRPr="00FB6986">
              <w:rPr>
                <w:rFonts w:asciiTheme="minorHAnsi" w:hAnsiTheme="minorHAnsi" w:cstheme="minorHAnsi"/>
              </w:rPr>
              <w:t xml:space="preserve"> oraz zna i rozumie wynikające z </w:t>
            </w:r>
            <w:r w:rsidR="00F542D8" w:rsidRPr="00FB6986">
              <w:rPr>
                <w:rFonts w:asciiTheme="minorHAnsi" w:hAnsiTheme="minorHAnsi" w:cstheme="minorHAnsi"/>
              </w:rPr>
              <w:t xml:space="preserve">tej wiedzy </w:t>
            </w:r>
            <w:r w:rsidR="004E31CC" w:rsidRPr="00FB6986">
              <w:rPr>
                <w:rFonts w:asciiTheme="minorHAnsi" w:hAnsiTheme="minorHAnsi" w:cstheme="minorHAnsi"/>
              </w:rPr>
              <w:t>implikacje dla praktyki</w:t>
            </w:r>
          </w:p>
          <w:p w:rsidR="00C67948" w:rsidRPr="00FB6986" w:rsidRDefault="004E31CC" w:rsidP="00C31AE6">
            <w:pPr>
              <w:spacing w:after="0" w:line="240" w:lineRule="auto"/>
              <w:rPr>
                <w:rFonts w:asciiTheme="minorHAnsi" w:hAnsiTheme="minorHAnsi" w:cstheme="minorHAnsi"/>
              </w:rPr>
            </w:pPr>
            <w:r w:rsidRPr="00FB6986">
              <w:rPr>
                <w:rFonts w:asciiTheme="minorHAnsi" w:hAnsiTheme="minorHAnsi" w:cstheme="minorHAnsi"/>
              </w:rPr>
              <w:t>W_02</w:t>
            </w:r>
            <w:r w:rsidR="00C67948" w:rsidRPr="00FB6986">
              <w:rPr>
                <w:rFonts w:asciiTheme="minorHAnsi" w:hAnsiTheme="minorHAnsi" w:cstheme="minorHAnsi"/>
              </w:rPr>
              <w:t xml:space="preserve"> dysponuje zaawansowanym i rozbudowanym aparatem terminologicznym w zakresie </w:t>
            </w:r>
            <w:r w:rsidRPr="00FB6986">
              <w:rPr>
                <w:rFonts w:asciiTheme="minorHAnsi" w:hAnsiTheme="minorHAnsi" w:cstheme="minorHAnsi"/>
              </w:rPr>
              <w:t xml:space="preserve">studiowanej </w:t>
            </w:r>
            <w:r w:rsidR="00C67948" w:rsidRPr="00FB6986">
              <w:rPr>
                <w:rFonts w:asciiTheme="minorHAnsi" w:hAnsiTheme="minorHAnsi" w:cstheme="minorHAnsi"/>
              </w:rPr>
              <w:t>dyscypliny</w:t>
            </w:r>
            <w:r w:rsidRPr="00FB6986">
              <w:rPr>
                <w:rFonts w:asciiTheme="minorHAnsi" w:hAnsiTheme="minorHAnsi" w:cstheme="minorHAnsi"/>
              </w:rPr>
              <w:t xml:space="preserve"> naukowej</w:t>
            </w:r>
          </w:p>
          <w:p w:rsidR="00C67948" w:rsidRPr="00FB6986" w:rsidRDefault="004E31CC" w:rsidP="00C31AE6">
            <w:pPr>
              <w:spacing w:after="0" w:line="240" w:lineRule="auto"/>
              <w:rPr>
                <w:rFonts w:asciiTheme="minorHAnsi" w:hAnsiTheme="minorHAnsi" w:cstheme="minorHAnsi"/>
              </w:rPr>
            </w:pPr>
            <w:r w:rsidRPr="00FB6986">
              <w:rPr>
                <w:rFonts w:asciiTheme="minorHAnsi" w:hAnsiTheme="minorHAnsi" w:cstheme="minorHAnsi"/>
              </w:rPr>
              <w:t>W_03</w:t>
            </w:r>
            <w:r w:rsidR="00C67948" w:rsidRPr="00FB6986">
              <w:rPr>
                <w:rFonts w:asciiTheme="minorHAnsi" w:hAnsiTheme="minorHAnsi" w:cstheme="minorHAnsi"/>
              </w:rPr>
              <w:t xml:space="preserve"> posiada wiedzę o najnowszych światowych dokonaniach, ośrodkach i szkołach badawczych</w:t>
            </w:r>
            <w:r w:rsidRPr="00FB6986">
              <w:rPr>
                <w:rFonts w:asciiTheme="minorHAnsi" w:hAnsiTheme="minorHAnsi" w:cstheme="minorHAnsi"/>
              </w:rPr>
              <w:t>,</w:t>
            </w:r>
            <w:r w:rsidR="00C67948" w:rsidRPr="00FB6986">
              <w:rPr>
                <w:rFonts w:asciiTheme="minorHAnsi" w:hAnsiTheme="minorHAnsi" w:cstheme="minorHAnsi"/>
              </w:rPr>
              <w:t xml:space="preserve"> obejmującą wybrane zakresy studiowanej </w:t>
            </w:r>
            <w:r w:rsidR="00095BA7" w:rsidRPr="00FB6986">
              <w:rPr>
                <w:rFonts w:asciiTheme="minorHAnsi" w:hAnsiTheme="minorHAnsi" w:cstheme="minorHAnsi"/>
              </w:rPr>
              <w:t>dyscypliny, pozwalającą</w:t>
            </w:r>
            <w:r w:rsidR="00C67948" w:rsidRPr="00FB6986">
              <w:rPr>
                <w:rFonts w:asciiTheme="minorHAnsi" w:hAnsiTheme="minorHAnsi" w:cstheme="minorHAnsi"/>
              </w:rPr>
              <w:t xml:space="preserve"> na samodzielne </w:t>
            </w:r>
            <w:r w:rsidR="00095BA7" w:rsidRPr="00FB6986">
              <w:rPr>
                <w:rFonts w:asciiTheme="minorHAnsi" w:hAnsiTheme="minorHAnsi" w:cstheme="minorHAnsi"/>
              </w:rPr>
              <w:t>formułowanie problemów</w:t>
            </w:r>
            <w:r w:rsidR="00C67948" w:rsidRPr="00FB6986">
              <w:rPr>
                <w:rFonts w:asciiTheme="minorHAnsi" w:hAnsiTheme="minorHAnsi" w:cstheme="minorHAnsi"/>
              </w:rPr>
              <w:t xml:space="preserve"> badawczych oraz ich rozwiązywanie</w:t>
            </w:r>
          </w:p>
          <w:p w:rsidR="00C67948" w:rsidRPr="00FB6986" w:rsidRDefault="004E31CC" w:rsidP="00C31AE6">
            <w:pPr>
              <w:spacing w:after="0" w:line="240" w:lineRule="auto"/>
              <w:rPr>
                <w:rFonts w:asciiTheme="minorHAnsi" w:hAnsiTheme="minorHAnsi" w:cstheme="minorHAnsi"/>
              </w:rPr>
            </w:pPr>
            <w:r w:rsidRPr="00FB6986">
              <w:rPr>
                <w:rFonts w:asciiTheme="minorHAnsi" w:hAnsiTheme="minorHAnsi" w:cstheme="minorHAnsi"/>
              </w:rPr>
              <w:t>W_04</w:t>
            </w:r>
            <w:r w:rsidR="00C67948" w:rsidRPr="00FB6986">
              <w:rPr>
                <w:rFonts w:asciiTheme="minorHAnsi" w:hAnsiTheme="minorHAnsi" w:cstheme="minorHAnsi"/>
              </w:rPr>
              <w:t xml:space="preserve"> </w:t>
            </w:r>
            <w:r w:rsidR="00271E24" w:rsidRPr="00FB6986">
              <w:rPr>
                <w:rFonts w:asciiTheme="minorHAnsi" w:hAnsiTheme="minorHAnsi" w:cstheme="minorHAnsi"/>
              </w:rPr>
              <w:t>w oparciu o świa</w:t>
            </w:r>
            <w:r w:rsidR="00CA030B" w:rsidRPr="00FB6986">
              <w:rPr>
                <w:rFonts w:asciiTheme="minorHAnsi" w:hAnsiTheme="minorHAnsi" w:cstheme="minorHAnsi"/>
              </w:rPr>
              <w:t xml:space="preserve">towy dorobek naukowy </w:t>
            </w:r>
            <w:r w:rsidR="006351E1">
              <w:rPr>
                <w:rFonts w:asciiTheme="minorHAnsi" w:hAnsiTheme="minorHAnsi" w:cstheme="minorHAnsi"/>
              </w:rPr>
              <w:t xml:space="preserve">zna i rozumie </w:t>
            </w:r>
            <w:r w:rsidR="006351E1" w:rsidRPr="00600582">
              <w:rPr>
                <w:rFonts w:asciiTheme="minorHAnsi" w:hAnsiTheme="minorHAnsi" w:cstheme="minorHAnsi"/>
              </w:rPr>
              <w:t>metody i techniki</w:t>
            </w:r>
            <w:r w:rsidR="006351E1">
              <w:rPr>
                <w:rFonts w:asciiTheme="minorHAnsi" w:hAnsiTheme="minorHAnsi" w:cstheme="minorHAnsi"/>
              </w:rPr>
              <w:t xml:space="preserve"> </w:t>
            </w:r>
            <w:r w:rsidR="00C67948" w:rsidRPr="00FB6986">
              <w:rPr>
                <w:rFonts w:asciiTheme="minorHAnsi" w:hAnsiTheme="minorHAnsi" w:cstheme="minorHAnsi"/>
              </w:rPr>
              <w:t xml:space="preserve">właściwe dla studiowanej dyscypliny </w:t>
            </w:r>
            <w:r w:rsidR="00DE5645" w:rsidRPr="00FB6986">
              <w:rPr>
                <w:rFonts w:asciiTheme="minorHAnsi" w:hAnsiTheme="minorHAnsi" w:cstheme="minorHAnsi"/>
              </w:rPr>
              <w:t>oraz jej główne trendy rozwojowe</w:t>
            </w:r>
          </w:p>
          <w:p w:rsidR="00C67948" w:rsidRPr="00FB6986" w:rsidRDefault="004E31CC" w:rsidP="00C31AE6">
            <w:pPr>
              <w:spacing w:after="0" w:line="240" w:lineRule="auto"/>
              <w:rPr>
                <w:rFonts w:asciiTheme="minorHAnsi" w:hAnsiTheme="minorHAnsi" w:cstheme="minorHAnsi"/>
              </w:rPr>
            </w:pPr>
            <w:r w:rsidRPr="00FB6986">
              <w:rPr>
                <w:rFonts w:asciiTheme="minorHAnsi" w:hAnsiTheme="minorHAnsi" w:cstheme="minorHAnsi"/>
              </w:rPr>
              <w:t>W_05</w:t>
            </w:r>
            <w:r w:rsidR="00C67948" w:rsidRPr="00FB6986">
              <w:rPr>
                <w:rFonts w:asciiTheme="minorHAnsi" w:hAnsiTheme="minorHAnsi" w:cstheme="minorHAnsi"/>
              </w:rPr>
              <w:t xml:space="preserve"> ma podstawową wiedzę o praw</w:t>
            </w:r>
            <w:r w:rsidR="00600582">
              <w:rPr>
                <w:rFonts w:asciiTheme="minorHAnsi" w:hAnsiTheme="minorHAnsi" w:cstheme="minorHAnsi"/>
              </w:rPr>
              <w:t>nych, ekonomicznych, etycznych</w:t>
            </w:r>
            <w:r w:rsidRPr="00FB6986">
              <w:rPr>
                <w:rFonts w:asciiTheme="minorHAnsi" w:hAnsiTheme="minorHAnsi" w:cstheme="minorHAnsi"/>
              </w:rPr>
              <w:t xml:space="preserve"> </w:t>
            </w:r>
            <w:r w:rsidR="00600582">
              <w:rPr>
                <w:rFonts w:asciiTheme="minorHAnsi" w:hAnsiTheme="minorHAnsi" w:cstheme="minorHAnsi"/>
              </w:rPr>
              <w:t xml:space="preserve">i innych </w:t>
            </w:r>
            <w:r w:rsidR="00C67948" w:rsidRPr="00FB6986">
              <w:rPr>
                <w:rFonts w:asciiTheme="minorHAnsi" w:hAnsiTheme="minorHAnsi" w:cstheme="minorHAnsi"/>
              </w:rPr>
              <w:t>uwarunk</w:t>
            </w:r>
            <w:r w:rsidR="00FB6986" w:rsidRPr="00FB6986">
              <w:rPr>
                <w:rFonts w:asciiTheme="minorHAnsi" w:hAnsiTheme="minorHAnsi" w:cstheme="minorHAnsi"/>
              </w:rPr>
              <w:t>owaniach działalności badawczej</w:t>
            </w:r>
          </w:p>
          <w:p w:rsidR="009A6943" w:rsidRPr="00FB6986" w:rsidRDefault="004E31CC" w:rsidP="00C31AE6">
            <w:pPr>
              <w:spacing w:after="0" w:line="240" w:lineRule="auto"/>
              <w:rPr>
                <w:rFonts w:asciiTheme="minorHAnsi" w:hAnsiTheme="minorHAnsi" w:cstheme="minorHAnsi"/>
              </w:rPr>
            </w:pPr>
            <w:r w:rsidRPr="00FB6986">
              <w:rPr>
                <w:rFonts w:asciiTheme="minorHAnsi" w:hAnsiTheme="minorHAnsi" w:cstheme="minorHAnsi"/>
              </w:rPr>
              <w:t>W_06</w:t>
            </w:r>
            <w:r w:rsidR="00C67948" w:rsidRPr="00FB6986">
              <w:rPr>
                <w:rFonts w:asciiTheme="minorHAnsi" w:hAnsiTheme="minorHAnsi" w:cstheme="minorHAnsi"/>
              </w:rPr>
              <w:t xml:space="preserve"> zna główne me</w:t>
            </w:r>
            <w:r w:rsidR="00F542D8" w:rsidRPr="00FB6986">
              <w:rPr>
                <w:rFonts w:asciiTheme="minorHAnsi" w:hAnsiTheme="minorHAnsi" w:cstheme="minorHAnsi"/>
              </w:rPr>
              <w:t>tody oceny publikacji naukowych i</w:t>
            </w:r>
            <w:r w:rsidR="00C67948" w:rsidRPr="00FB6986">
              <w:rPr>
                <w:rFonts w:asciiTheme="minorHAnsi" w:hAnsiTheme="minorHAnsi" w:cstheme="minorHAnsi"/>
              </w:rPr>
              <w:t xml:space="preserve"> projektów badawczych oraz posiada ogólną orientację w zasadach finansowania badań naukowych</w:t>
            </w:r>
          </w:p>
          <w:p w:rsidR="004E31CC" w:rsidRPr="00FB6986" w:rsidRDefault="004E31CC" w:rsidP="004E31CC">
            <w:pPr>
              <w:spacing w:after="0" w:line="240" w:lineRule="auto"/>
              <w:rPr>
                <w:rFonts w:asciiTheme="minorHAnsi" w:hAnsiTheme="minorHAnsi" w:cstheme="minorHAnsi"/>
              </w:rPr>
            </w:pPr>
            <w:r w:rsidRPr="00FB6986">
              <w:rPr>
                <w:rFonts w:asciiTheme="minorHAnsi" w:hAnsiTheme="minorHAnsi" w:cstheme="minorHAnsi"/>
              </w:rPr>
              <w:t xml:space="preserve">W-07 </w:t>
            </w:r>
            <w:r w:rsidR="00F542D8" w:rsidRPr="00FB6986">
              <w:rPr>
                <w:rFonts w:asciiTheme="minorHAnsi" w:hAnsiTheme="minorHAnsi" w:cstheme="minorHAnsi"/>
              </w:rPr>
              <w:t xml:space="preserve">zna i </w:t>
            </w:r>
            <w:r w:rsidRPr="00FB6986">
              <w:rPr>
                <w:rFonts w:asciiTheme="minorHAnsi" w:hAnsiTheme="minorHAnsi" w:cstheme="minorHAnsi"/>
              </w:rPr>
              <w:t>rozumie fundamentalne dylematy współczesnej cywilizacji w zakresie wyznaczonym przez studiowaną dziedzinę i dyscyplinę nauki</w:t>
            </w:r>
          </w:p>
          <w:p w:rsidR="004E31CC" w:rsidRPr="00FB6986" w:rsidRDefault="004E31CC" w:rsidP="00C31AE6">
            <w:pPr>
              <w:spacing w:after="0" w:line="240" w:lineRule="auto"/>
              <w:rPr>
                <w:rFonts w:asciiTheme="minorHAnsi" w:hAnsiTheme="minorHAnsi" w:cstheme="minorHAnsi"/>
              </w:rPr>
            </w:pPr>
          </w:p>
          <w:p w:rsidR="00C67948" w:rsidRPr="00FB6986" w:rsidRDefault="00C67948" w:rsidP="00C31AE6">
            <w:pPr>
              <w:spacing w:after="0" w:line="240" w:lineRule="auto"/>
              <w:rPr>
                <w:rFonts w:asciiTheme="minorHAnsi" w:hAnsiTheme="minorHAnsi" w:cstheme="minorHAnsi"/>
              </w:rPr>
            </w:pPr>
            <w:r w:rsidRPr="00FB6986">
              <w:rPr>
                <w:rFonts w:asciiTheme="minorHAnsi" w:hAnsiTheme="minorHAnsi" w:cstheme="minorHAnsi"/>
                <w:b/>
              </w:rPr>
              <w:t>UMIEJĘTNOŚCI</w:t>
            </w:r>
          </w:p>
          <w:p w:rsidR="003344B5" w:rsidRPr="00FB6986" w:rsidRDefault="003344B5" w:rsidP="00C31AE6">
            <w:pPr>
              <w:spacing w:after="0" w:line="240" w:lineRule="auto"/>
              <w:rPr>
                <w:rFonts w:asciiTheme="minorHAnsi" w:hAnsiTheme="minorHAnsi" w:cstheme="minorHAnsi"/>
              </w:rPr>
            </w:pPr>
          </w:p>
          <w:p w:rsidR="00F542D8" w:rsidRPr="00FB6986" w:rsidRDefault="00C67948" w:rsidP="00527CD9">
            <w:pPr>
              <w:autoSpaceDE w:val="0"/>
              <w:autoSpaceDN w:val="0"/>
              <w:adjustRightInd w:val="0"/>
              <w:spacing w:after="0" w:line="240" w:lineRule="auto"/>
              <w:rPr>
                <w:rFonts w:asciiTheme="minorHAnsi" w:hAnsiTheme="minorHAnsi" w:cstheme="minorHAnsi"/>
                <w:color w:val="000000"/>
              </w:rPr>
            </w:pPr>
            <w:r w:rsidRPr="00FB6986">
              <w:rPr>
                <w:rFonts w:asciiTheme="minorHAnsi" w:hAnsiTheme="minorHAnsi" w:cstheme="minorHAnsi"/>
              </w:rPr>
              <w:t>U_01 potrafi porozumiewać się przy użyciu różnych kanałów i technik komunikacyjnych ze specjalistami w studiowanej dyscyplinie</w:t>
            </w:r>
            <w:r w:rsidR="00523E03" w:rsidRPr="00FB6986">
              <w:rPr>
                <w:rFonts w:asciiTheme="minorHAnsi" w:hAnsiTheme="minorHAnsi" w:cstheme="minorHAnsi"/>
              </w:rPr>
              <w:t xml:space="preserve"> oraz</w:t>
            </w:r>
            <w:r w:rsidRPr="00FB6986">
              <w:rPr>
                <w:rFonts w:asciiTheme="minorHAnsi" w:hAnsiTheme="minorHAnsi" w:cstheme="minorHAnsi"/>
              </w:rPr>
              <w:t xml:space="preserve"> </w:t>
            </w:r>
            <w:r w:rsidR="00523E03" w:rsidRPr="00FB6986">
              <w:rPr>
                <w:rFonts w:asciiTheme="minorHAnsi" w:hAnsiTheme="minorHAnsi" w:cstheme="minorHAnsi"/>
                <w:color w:val="000000"/>
              </w:rPr>
              <w:t>uczestniczyć w wymianie doświadczeń i idei, także w środowisku międzynarodowym</w:t>
            </w:r>
          </w:p>
          <w:p w:rsidR="001B2F70" w:rsidRPr="00FB6986" w:rsidRDefault="00C67948" w:rsidP="00527CD9">
            <w:pPr>
              <w:spacing w:after="0" w:line="240" w:lineRule="auto"/>
              <w:rPr>
                <w:rFonts w:asciiTheme="minorHAnsi" w:hAnsiTheme="minorHAnsi" w:cstheme="minorHAnsi"/>
                <w:strike/>
              </w:rPr>
            </w:pPr>
            <w:r w:rsidRPr="00FB6986">
              <w:rPr>
                <w:rFonts w:asciiTheme="minorHAnsi" w:hAnsiTheme="minorHAnsi" w:cstheme="minorHAnsi"/>
              </w:rPr>
              <w:t xml:space="preserve">U_02 </w:t>
            </w:r>
            <w:r w:rsidR="001B2F70" w:rsidRPr="00FB6986">
              <w:rPr>
                <w:rFonts w:asciiTheme="minorHAnsi" w:hAnsiTheme="minorHAnsi" w:cstheme="minorHAnsi"/>
                <w:color w:val="000000"/>
              </w:rPr>
              <w:t xml:space="preserve">potrafi </w:t>
            </w:r>
            <w:r w:rsidR="001B2F70" w:rsidRPr="00FB6986">
              <w:rPr>
                <w:rFonts w:asciiTheme="minorHAnsi" w:hAnsiTheme="minorHAnsi" w:cstheme="minorHAnsi"/>
              </w:rPr>
              <w:t>posługiwać się językiem obcym w stopniu umożliwiającym uczestnictwo w międzynarodowym środowisku naukowym i zawodowym</w:t>
            </w:r>
          </w:p>
          <w:p w:rsidR="00C67948" w:rsidRPr="00FB6986" w:rsidRDefault="00C67948" w:rsidP="00C31AE6">
            <w:pPr>
              <w:spacing w:after="0" w:line="240" w:lineRule="auto"/>
              <w:rPr>
                <w:rFonts w:asciiTheme="minorHAnsi" w:hAnsiTheme="minorHAnsi" w:cstheme="minorHAnsi"/>
              </w:rPr>
            </w:pPr>
            <w:r w:rsidRPr="00FB6986">
              <w:rPr>
                <w:rFonts w:asciiTheme="minorHAnsi" w:hAnsiTheme="minorHAnsi" w:cstheme="minorHAnsi"/>
              </w:rPr>
              <w:t>U_03 potrafi wyszukiwać, analizować, oceniać, selek</w:t>
            </w:r>
            <w:r w:rsidR="003344B5" w:rsidRPr="00FB6986">
              <w:rPr>
                <w:rFonts w:asciiTheme="minorHAnsi" w:hAnsiTheme="minorHAnsi" w:cstheme="minorHAnsi"/>
              </w:rPr>
              <w:t>cjonować i integrować informacje</w:t>
            </w:r>
            <w:r w:rsidRPr="00FB6986">
              <w:rPr>
                <w:rFonts w:asciiTheme="minorHAnsi" w:hAnsiTheme="minorHAnsi" w:cstheme="minorHAnsi"/>
              </w:rPr>
              <w:t xml:space="preserve"> z różnych źródeł oraz formułować na tej podstawie krytyczne sądy</w:t>
            </w:r>
          </w:p>
          <w:p w:rsidR="00666F87" w:rsidRPr="00FB6986" w:rsidRDefault="00666F87" w:rsidP="00666F87">
            <w:pPr>
              <w:spacing w:after="0" w:line="240" w:lineRule="auto"/>
              <w:rPr>
                <w:rFonts w:asciiTheme="minorHAnsi" w:hAnsiTheme="minorHAnsi" w:cstheme="minorHAnsi"/>
                <w:color w:val="000000"/>
              </w:rPr>
            </w:pPr>
            <w:r w:rsidRPr="00FB6986">
              <w:rPr>
                <w:rFonts w:asciiTheme="minorHAnsi" w:hAnsiTheme="minorHAnsi" w:cstheme="minorHAnsi"/>
              </w:rPr>
              <w:t xml:space="preserve">U_04 potrafi </w:t>
            </w:r>
            <w:r w:rsidRPr="00FB6986">
              <w:rPr>
                <w:rFonts w:asciiTheme="minorHAnsi" w:hAnsiTheme="minorHAnsi" w:cstheme="minorHAnsi"/>
                <w:color w:val="000000"/>
              </w:rPr>
              <w:t>dokonywać analizy i twórczej syntezy dorobku naukowego w zakresie studiowanej dziedziny i dyscypliny naukowej w celu identyfikowania i rozwiązywania problemów badawczych</w:t>
            </w:r>
          </w:p>
          <w:p w:rsidR="00C67948" w:rsidRPr="00FB6986" w:rsidRDefault="00C67948" w:rsidP="00C31AE6">
            <w:pPr>
              <w:spacing w:after="0" w:line="240" w:lineRule="auto"/>
              <w:rPr>
                <w:rFonts w:asciiTheme="minorHAnsi" w:hAnsiTheme="minorHAnsi" w:cstheme="minorHAnsi"/>
              </w:rPr>
            </w:pPr>
            <w:r w:rsidRPr="00FB6986">
              <w:rPr>
                <w:rFonts w:asciiTheme="minorHAnsi" w:hAnsiTheme="minorHAnsi" w:cstheme="minorHAnsi"/>
              </w:rPr>
              <w:t>U</w:t>
            </w:r>
            <w:r w:rsidR="00666F87" w:rsidRPr="00FB6986">
              <w:rPr>
                <w:rFonts w:asciiTheme="minorHAnsi" w:hAnsiTheme="minorHAnsi" w:cstheme="minorHAnsi"/>
              </w:rPr>
              <w:t>_05</w:t>
            </w:r>
            <w:r w:rsidRPr="00FB6986">
              <w:rPr>
                <w:rFonts w:asciiTheme="minorHAnsi" w:hAnsiTheme="minorHAnsi" w:cstheme="minorHAnsi"/>
              </w:rPr>
              <w:t xml:space="preserve"> </w:t>
            </w:r>
            <w:r w:rsidR="00666F87" w:rsidRPr="00FB6986">
              <w:rPr>
                <w:rFonts w:asciiTheme="minorHAnsi" w:hAnsiTheme="minorHAnsi" w:cstheme="minorHAnsi"/>
                <w:color w:val="000000"/>
              </w:rPr>
              <w:t xml:space="preserve">potrafi </w:t>
            </w:r>
            <w:r w:rsidR="00666F87" w:rsidRPr="00FB6986">
              <w:rPr>
                <w:rFonts w:asciiTheme="minorHAnsi" w:hAnsiTheme="minorHAnsi" w:cstheme="minorHAnsi"/>
              </w:rPr>
              <w:t xml:space="preserve">wykorzystywać wiedzę z różnych dziedzin nauki do twórczego identyfikowania, formułowania i innowacyjnego rozwiązywania złożonych problemów lub wykonywania zadań o charakterze badawczym, a w szczególności: definiować cel i przedmiot badań, formułować hipotezę badawczą, rozwijać metody, techniki i narzędzia </w:t>
            </w:r>
            <w:r w:rsidR="00666F87" w:rsidRPr="00FB6986">
              <w:rPr>
                <w:rFonts w:asciiTheme="minorHAnsi" w:hAnsiTheme="minorHAnsi" w:cstheme="minorHAnsi"/>
              </w:rPr>
              <w:lastRenderedPageBreak/>
              <w:t>badawcze oraz twórczo je stosować, wnioskować na podstawie wyników badań i transferować wyniki prac badawczych do sfery gospodarczej i społecznej</w:t>
            </w:r>
          </w:p>
          <w:p w:rsidR="00527CD9" w:rsidRPr="00FB6986" w:rsidRDefault="00666F87" w:rsidP="00527CD9">
            <w:pPr>
              <w:autoSpaceDE w:val="0"/>
              <w:autoSpaceDN w:val="0"/>
              <w:adjustRightInd w:val="0"/>
              <w:spacing w:after="0" w:line="240" w:lineRule="auto"/>
              <w:rPr>
                <w:rFonts w:asciiTheme="minorHAnsi" w:hAnsiTheme="minorHAnsi" w:cstheme="minorHAnsi"/>
              </w:rPr>
            </w:pPr>
            <w:r w:rsidRPr="00FB6986">
              <w:rPr>
                <w:rFonts w:asciiTheme="minorHAnsi" w:hAnsiTheme="minorHAnsi" w:cstheme="minorHAnsi"/>
              </w:rPr>
              <w:t>U_06</w:t>
            </w:r>
            <w:r w:rsidR="00C67948" w:rsidRPr="00FB6986">
              <w:rPr>
                <w:rFonts w:asciiTheme="minorHAnsi" w:hAnsiTheme="minorHAnsi" w:cstheme="minorHAnsi"/>
              </w:rPr>
              <w:t xml:space="preserve"> </w:t>
            </w:r>
            <w:r w:rsidR="00095BA7" w:rsidRPr="00FB6986">
              <w:rPr>
                <w:rFonts w:asciiTheme="minorHAnsi" w:hAnsiTheme="minorHAnsi" w:cstheme="minorHAnsi"/>
              </w:rPr>
              <w:t>posiada rozwinięte</w:t>
            </w:r>
            <w:r w:rsidR="00C67948" w:rsidRPr="00FB6986">
              <w:rPr>
                <w:rFonts w:asciiTheme="minorHAnsi" w:hAnsiTheme="minorHAnsi" w:cstheme="minorHAnsi"/>
              </w:rPr>
              <w:t xml:space="preserve"> umiejętności samodzielnego zdobywania wiedzy </w:t>
            </w:r>
            <w:r w:rsidR="00095BA7" w:rsidRPr="00FB6986">
              <w:rPr>
                <w:rFonts w:asciiTheme="minorHAnsi" w:hAnsiTheme="minorHAnsi" w:cstheme="minorHAnsi"/>
              </w:rPr>
              <w:t>i poszerzania</w:t>
            </w:r>
            <w:r w:rsidR="00C67948" w:rsidRPr="00FB6986">
              <w:rPr>
                <w:rFonts w:asciiTheme="minorHAnsi" w:hAnsiTheme="minorHAnsi" w:cstheme="minorHAnsi"/>
              </w:rPr>
              <w:t xml:space="preserve"> własnych kompetencji oraz p</w:t>
            </w:r>
            <w:r w:rsidR="00523E03" w:rsidRPr="00FB6986">
              <w:rPr>
                <w:rFonts w:asciiTheme="minorHAnsi" w:hAnsiTheme="minorHAnsi" w:cstheme="minorHAnsi"/>
              </w:rPr>
              <w:t xml:space="preserve">otrafi samodzielnie </w:t>
            </w:r>
            <w:r w:rsidR="0008455D" w:rsidRPr="00FB6986">
              <w:rPr>
                <w:rFonts w:asciiTheme="minorHAnsi" w:hAnsiTheme="minorHAnsi" w:cstheme="minorHAnsi"/>
                <w:color w:val="000000"/>
              </w:rPr>
              <w:t>planować i</w:t>
            </w:r>
            <w:r w:rsidR="00527CD9" w:rsidRPr="00FB6986">
              <w:rPr>
                <w:rFonts w:asciiTheme="minorHAnsi" w:hAnsiTheme="minorHAnsi" w:cstheme="minorHAnsi"/>
                <w:color w:val="000000"/>
              </w:rPr>
              <w:t xml:space="preserve"> działać na rzecz własnego </w:t>
            </w:r>
            <w:r w:rsidR="00523E03" w:rsidRPr="00FB6986">
              <w:rPr>
                <w:rFonts w:asciiTheme="minorHAnsi" w:hAnsiTheme="minorHAnsi" w:cstheme="minorHAnsi"/>
                <w:color w:val="000000"/>
              </w:rPr>
              <w:t>rozw</w:t>
            </w:r>
            <w:r w:rsidR="00527CD9" w:rsidRPr="00FB6986">
              <w:rPr>
                <w:rFonts w:asciiTheme="minorHAnsi" w:hAnsiTheme="minorHAnsi" w:cstheme="minorHAnsi"/>
                <w:color w:val="000000"/>
              </w:rPr>
              <w:t xml:space="preserve">oju </w:t>
            </w:r>
            <w:r w:rsidR="00523E03" w:rsidRPr="00FB6986">
              <w:rPr>
                <w:rFonts w:asciiTheme="minorHAnsi" w:hAnsiTheme="minorHAnsi" w:cstheme="minorHAnsi"/>
                <w:color w:val="000000"/>
              </w:rPr>
              <w:t xml:space="preserve">oraz inspirować </w:t>
            </w:r>
            <w:r w:rsidR="00527CD9" w:rsidRPr="00FB6986">
              <w:rPr>
                <w:rFonts w:asciiTheme="minorHAnsi" w:hAnsiTheme="minorHAnsi" w:cstheme="minorHAnsi"/>
                <w:color w:val="000000"/>
              </w:rPr>
              <w:t xml:space="preserve">i organizować </w:t>
            </w:r>
            <w:r w:rsidR="00523E03" w:rsidRPr="00FB6986">
              <w:rPr>
                <w:rFonts w:asciiTheme="minorHAnsi" w:hAnsiTheme="minorHAnsi" w:cstheme="minorHAnsi"/>
                <w:color w:val="000000"/>
              </w:rPr>
              <w:t xml:space="preserve">rozwój innych osób w zakresie studiowanej dziedziny i dyscypliny nauki </w:t>
            </w:r>
          </w:p>
          <w:p w:rsidR="00C67948" w:rsidRPr="00FB6986" w:rsidRDefault="00523E03" w:rsidP="00C31AE6">
            <w:pPr>
              <w:spacing w:after="0" w:line="240" w:lineRule="auto"/>
              <w:rPr>
                <w:rFonts w:asciiTheme="minorHAnsi" w:hAnsiTheme="minorHAnsi" w:cstheme="minorHAnsi"/>
              </w:rPr>
            </w:pPr>
            <w:r w:rsidRPr="00FB6986">
              <w:rPr>
                <w:rFonts w:asciiTheme="minorHAnsi" w:hAnsiTheme="minorHAnsi" w:cstheme="minorHAnsi"/>
              </w:rPr>
              <w:t>U_0</w:t>
            </w:r>
            <w:r w:rsidR="00666F87" w:rsidRPr="00FB6986">
              <w:rPr>
                <w:rFonts w:asciiTheme="minorHAnsi" w:hAnsiTheme="minorHAnsi" w:cstheme="minorHAnsi"/>
              </w:rPr>
              <w:t>7</w:t>
            </w:r>
            <w:r w:rsidR="00C67948" w:rsidRPr="00FB6986">
              <w:rPr>
                <w:rFonts w:asciiTheme="minorHAnsi" w:hAnsiTheme="minorHAnsi" w:cstheme="minorHAnsi"/>
              </w:rPr>
              <w:t xml:space="preserve"> </w:t>
            </w:r>
            <w:r w:rsidR="00527CD9" w:rsidRPr="00FB6986">
              <w:rPr>
                <w:rFonts w:asciiTheme="minorHAnsi" w:hAnsiTheme="minorHAnsi" w:cstheme="minorHAnsi"/>
              </w:rPr>
              <w:t xml:space="preserve">potrafi opracować programy kształcenia lub szkolenia i </w:t>
            </w:r>
            <w:r w:rsidR="00C67948" w:rsidRPr="00FB6986">
              <w:rPr>
                <w:rFonts w:asciiTheme="minorHAnsi" w:hAnsiTheme="minorHAnsi" w:cstheme="minorHAnsi"/>
              </w:rPr>
              <w:t>jest przygotowany do prowadzenia zajęć dydaktycznych ze studentami z wykorzystaniem nowoczesn</w:t>
            </w:r>
            <w:r w:rsidR="00FB6986" w:rsidRPr="00FB6986">
              <w:rPr>
                <w:rFonts w:asciiTheme="minorHAnsi" w:hAnsiTheme="minorHAnsi" w:cstheme="minorHAnsi"/>
              </w:rPr>
              <w:t>ych metod i technik kształcenia</w:t>
            </w:r>
          </w:p>
          <w:p w:rsidR="00C67948" w:rsidRPr="00FB6986" w:rsidRDefault="00523E03" w:rsidP="00C31AE6">
            <w:pPr>
              <w:spacing w:after="0" w:line="240" w:lineRule="auto"/>
              <w:rPr>
                <w:rFonts w:asciiTheme="minorHAnsi" w:hAnsiTheme="minorHAnsi" w:cstheme="minorHAnsi"/>
              </w:rPr>
            </w:pPr>
            <w:r w:rsidRPr="00FB6986">
              <w:rPr>
                <w:rFonts w:asciiTheme="minorHAnsi" w:hAnsiTheme="minorHAnsi" w:cstheme="minorHAnsi"/>
              </w:rPr>
              <w:t>U_0</w:t>
            </w:r>
            <w:r w:rsidR="00666F87" w:rsidRPr="00FB6986">
              <w:rPr>
                <w:rFonts w:asciiTheme="minorHAnsi" w:hAnsiTheme="minorHAnsi" w:cstheme="minorHAnsi"/>
              </w:rPr>
              <w:t>8</w:t>
            </w:r>
            <w:r w:rsidR="00C67948" w:rsidRPr="00FB6986">
              <w:rPr>
                <w:rFonts w:asciiTheme="minorHAnsi" w:hAnsiTheme="minorHAnsi" w:cstheme="minorHAnsi"/>
              </w:rPr>
              <w:t xml:space="preserve"> potrafi sporządzić wniosek o przyznanie środków na realizację projektu badawczego związanego z wybraną problematyką badawczą</w:t>
            </w:r>
          </w:p>
          <w:p w:rsidR="00C67948" w:rsidRPr="00FB6986" w:rsidRDefault="00C67948" w:rsidP="00C31AE6">
            <w:pPr>
              <w:spacing w:after="0" w:line="240" w:lineRule="auto"/>
              <w:rPr>
                <w:rFonts w:asciiTheme="minorHAnsi" w:hAnsiTheme="minorHAnsi" w:cstheme="minorHAnsi"/>
              </w:rPr>
            </w:pPr>
            <w:r w:rsidRPr="00FB6986">
              <w:rPr>
                <w:rFonts w:asciiTheme="minorHAnsi" w:hAnsiTheme="minorHAnsi" w:cstheme="minorHAnsi"/>
              </w:rPr>
              <w:t>U_</w:t>
            </w:r>
            <w:r w:rsidR="00523E03" w:rsidRPr="00FB6986">
              <w:rPr>
                <w:rFonts w:asciiTheme="minorHAnsi" w:hAnsiTheme="minorHAnsi" w:cstheme="minorHAnsi"/>
              </w:rPr>
              <w:t>09</w:t>
            </w:r>
            <w:r w:rsidRPr="00FB6986">
              <w:rPr>
                <w:rFonts w:asciiTheme="minorHAnsi" w:hAnsiTheme="minorHAnsi" w:cstheme="minorHAnsi"/>
              </w:rPr>
              <w:t xml:space="preserve"> posiada zaawansowane umiejętności dokumentowania wyników prac badawczych i tworzenia różnych typów publikacji naukowych</w:t>
            </w:r>
            <w:r w:rsidR="00527CD9" w:rsidRPr="00FB6986">
              <w:rPr>
                <w:rFonts w:asciiTheme="minorHAnsi" w:hAnsiTheme="minorHAnsi" w:cstheme="minorHAnsi"/>
              </w:rPr>
              <w:t>, a także upowszechniać wyniki badań, także w formach popularnych</w:t>
            </w:r>
            <w:r w:rsidR="00666F87" w:rsidRPr="00FB6986">
              <w:rPr>
                <w:rFonts w:asciiTheme="minorHAnsi" w:hAnsiTheme="minorHAnsi" w:cstheme="minorHAnsi"/>
              </w:rPr>
              <w:t xml:space="preserve"> </w:t>
            </w:r>
          </w:p>
          <w:p w:rsidR="00C67948" w:rsidRPr="00FB6986" w:rsidRDefault="00C67948" w:rsidP="00C31AE6">
            <w:pPr>
              <w:spacing w:after="0" w:line="240" w:lineRule="auto"/>
              <w:rPr>
                <w:rFonts w:asciiTheme="minorHAnsi" w:hAnsiTheme="minorHAnsi" w:cstheme="minorHAnsi"/>
              </w:rPr>
            </w:pPr>
            <w:r w:rsidRPr="00FB6986">
              <w:rPr>
                <w:rFonts w:asciiTheme="minorHAnsi" w:hAnsiTheme="minorHAnsi" w:cstheme="minorHAnsi"/>
              </w:rPr>
              <w:t>U_1</w:t>
            </w:r>
            <w:r w:rsidR="00523E03" w:rsidRPr="00FB6986">
              <w:rPr>
                <w:rFonts w:asciiTheme="minorHAnsi" w:hAnsiTheme="minorHAnsi" w:cstheme="minorHAnsi"/>
              </w:rPr>
              <w:t>0</w:t>
            </w:r>
            <w:r w:rsidRPr="00FB6986">
              <w:rPr>
                <w:rFonts w:asciiTheme="minorHAnsi" w:hAnsiTheme="minorHAnsi" w:cstheme="minorHAnsi"/>
              </w:rPr>
              <w:t xml:space="preserve"> posiada umiejętność argumentowania, formułowania własnych oryginalnych poglądów, formułowania wniosków oraz tworzenia syntez problemowych</w:t>
            </w:r>
            <w:r w:rsidR="00A92827" w:rsidRPr="00FB6986">
              <w:rPr>
                <w:rFonts w:asciiTheme="minorHAnsi" w:hAnsiTheme="minorHAnsi" w:cstheme="minorHAnsi"/>
              </w:rPr>
              <w:t>, a także inicjowania debat i uczestniczenia w dyskursie naukowym</w:t>
            </w:r>
          </w:p>
          <w:p w:rsidR="004E31CC" w:rsidRPr="00FB6986" w:rsidRDefault="00666F87" w:rsidP="00527CD9">
            <w:pPr>
              <w:spacing w:after="0" w:line="240" w:lineRule="auto"/>
              <w:rPr>
                <w:rFonts w:asciiTheme="minorHAnsi" w:hAnsiTheme="minorHAnsi" w:cstheme="minorHAnsi"/>
              </w:rPr>
            </w:pPr>
            <w:r w:rsidRPr="00FB6986">
              <w:rPr>
                <w:rFonts w:asciiTheme="minorHAnsi" w:hAnsiTheme="minorHAnsi" w:cstheme="minorHAnsi"/>
              </w:rPr>
              <w:t>U_11 p</w:t>
            </w:r>
            <w:r w:rsidR="00527CD9" w:rsidRPr="00FB6986">
              <w:rPr>
                <w:rFonts w:asciiTheme="minorHAnsi" w:hAnsiTheme="minorHAnsi" w:cstheme="minorHAnsi"/>
              </w:rPr>
              <w:t xml:space="preserve">otrafi </w:t>
            </w:r>
            <w:r w:rsidR="004E31CC" w:rsidRPr="00FB6986">
              <w:rPr>
                <w:rFonts w:asciiTheme="minorHAnsi" w:hAnsiTheme="minorHAnsi" w:cstheme="minorHAnsi"/>
              </w:rPr>
              <w:t xml:space="preserve">planować i realizować indywidualne i zespołowe przedsięwzięcie badawcze </w:t>
            </w:r>
            <w:r w:rsidR="00527CD9" w:rsidRPr="00FB6986">
              <w:rPr>
                <w:rFonts w:asciiTheme="minorHAnsi" w:hAnsiTheme="minorHAnsi" w:cstheme="minorHAnsi"/>
              </w:rPr>
              <w:t xml:space="preserve">w zakresie </w:t>
            </w:r>
            <w:r w:rsidR="009E2D4E" w:rsidRPr="00FB6986">
              <w:rPr>
                <w:rFonts w:asciiTheme="minorHAnsi" w:hAnsiTheme="minorHAnsi" w:cstheme="minorHAnsi"/>
              </w:rPr>
              <w:t>studiowanej</w:t>
            </w:r>
            <w:r w:rsidR="00527CD9" w:rsidRPr="00FB6986">
              <w:rPr>
                <w:rFonts w:asciiTheme="minorHAnsi" w:hAnsiTheme="minorHAnsi" w:cstheme="minorHAnsi"/>
              </w:rPr>
              <w:t xml:space="preserve"> </w:t>
            </w:r>
            <w:r w:rsidR="009E2D4E" w:rsidRPr="00FB6986">
              <w:rPr>
                <w:rFonts w:asciiTheme="minorHAnsi" w:hAnsiTheme="minorHAnsi" w:cstheme="minorHAnsi"/>
              </w:rPr>
              <w:t>dyscypliny</w:t>
            </w:r>
            <w:r w:rsidR="00527CD9" w:rsidRPr="00FB6986">
              <w:rPr>
                <w:rFonts w:asciiTheme="minorHAnsi" w:hAnsiTheme="minorHAnsi" w:cstheme="minorHAnsi"/>
              </w:rPr>
              <w:t xml:space="preserve"> nauki</w:t>
            </w:r>
            <w:r w:rsidR="004E31CC" w:rsidRPr="00FB6986">
              <w:rPr>
                <w:rFonts w:asciiTheme="minorHAnsi" w:hAnsiTheme="minorHAnsi" w:cstheme="minorHAnsi"/>
              </w:rPr>
              <w:t>, także w środowisku międzynarodowym</w:t>
            </w:r>
          </w:p>
          <w:p w:rsidR="004E31CC" w:rsidRPr="00FB6986" w:rsidRDefault="004E31CC" w:rsidP="004E31CC">
            <w:pPr>
              <w:autoSpaceDE w:val="0"/>
              <w:autoSpaceDN w:val="0"/>
              <w:adjustRightInd w:val="0"/>
              <w:spacing w:after="0" w:line="240" w:lineRule="auto"/>
              <w:rPr>
                <w:rFonts w:asciiTheme="minorHAnsi" w:hAnsiTheme="minorHAnsi" w:cstheme="minorHAnsi"/>
              </w:rPr>
            </w:pPr>
          </w:p>
          <w:p w:rsidR="004E31CC" w:rsidRPr="00FB6986" w:rsidRDefault="004E31CC" w:rsidP="004E31CC">
            <w:pPr>
              <w:autoSpaceDE w:val="0"/>
              <w:autoSpaceDN w:val="0"/>
              <w:adjustRightInd w:val="0"/>
              <w:spacing w:after="0" w:line="240" w:lineRule="auto"/>
              <w:rPr>
                <w:rFonts w:asciiTheme="minorHAnsi" w:hAnsiTheme="minorHAnsi" w:cstheme="minorHAnsi"/>
              </w:rPr>
            </w:pPr>
          </w:p>
          <w:p w:rsidR="00C67948" w:rsidRPr="00FB6986" w:rsidRDefault="00C67948" w:rsidP="00C31AE6">
            <w:pPr>
              <w:spacing w:after="0" w:line="240" w:lineRule="auto"/>
              <w:rPr>
                <w:rFonts w:asciiTheme="minorHAnsi" w:hAnsiTheme="minorHAnsi" w:cstheme="minorHAnsi"/>
              </w:rPr>
            </w:pPr>
            <w:r w:rsidRPr="00FB6986">
              <w:rPr>
                <w:rFonts w:asciiTheme="minorHAnsi" w:hAnsiTheme="minorHAnsi" w:cstheme="minorHAnsi"/>
                <w:b/>
              </w:rPr>
              <w:t>KOMPETENCJE SPOŁECZNE</w:t>
            </w:r>
          </w:p>
          <w:p w:rsidR="00195153" w:rsidRPr="00FB6986" w:rsidRDefault="00195153" w:rsidP="00C31AE6">
            <w:pPr>
              <w:spacing w:after="0" w:line="240" w:lineRule="auto"/>
              <w:rPr>
                <w:rFonts w:asciiTheme="minorHAnsi" w:hAnsiTheme="minorHAnsi" w:cstheme="minorHAnsi"/>
              </w:rPr>
            </w:pPr>
          </w:p>
          <w:p w:rsidR="00892927" w:rsidRPr="00FB6986" w:rsidRDefault="00892927" w:rsidP="00892927">
            <w:pPr>
              <w:autoSpaceDE w:val="0"/>
              <w:autoSpaceDN w:val="0"/>
              <w:adjustRightInd w:val="0"/>
              <w:spacing w:after="0" w:line="240" w:lineRule="auto"/>
              <w:rPr>
                <w:rFonts w:asciiTheme="minorHAnsi" w:hAnsiTheme="minorHAnsi" w:cstheme="minorHAnsi"/>
              </w:rPr>
            </w:pPr>
            <w:r w:rsidRPr="00FB6986">
              <w:rPr>
                <w:rFonts w:asciiTheme="minorHAnsi" w:hAnsiTheme="minorHAnsi" w:cstheme="minorHAnsi"/>
              </w:rPr>
              <w:t xml:space="preserve">K_01 jest gotów do krytycznej oceny dorobku reprezentowanej dyscypliny naukowej </w:t>
            </w:r>
          </w:p>
          <w:p w:rsidR="00C67948" w:rsidRPr="00FB6986" w:rsidRDefault="0008455D" w:rsidP="00C31AE6">
            <w:pPr>
              <w:spacing w:after="0" w:line="240" w:lineRule="auto"/>
              <w:rPr>
                <w:rFonts w:asciiTheme="minorHAnsi" w:hAnsiTheme="minorHAnsi" w:cstheme="minorHAnsi"/>
                <w:strike/>
              </w:rPr>
            </w:pPr>
            <w:r w:rsidRPr="00FB6986">
              <w:rPr>
                <w:rFonts w:asciiTheme="minorHAnsi" w:hAnsiTheme="minorHAnsi" w:cstheme="minorHAnsi"/>
              </w:rPr>
              <w:t>K_02</w:t>
            </w:r>
            <w:r w:rsidR="00C67948" w:rsidRPr="00FB6986">
              <w:rPr>
                <w:rFonts w:asciiTheme="minorHAnsi" w:hAnsiTheme="minorHAnsi" w:cstheme="minorHAnsi"/>
              </w:rPr>
              <w:t xml:space="preserve"> </w:t>
            </w:r>
            <w:r w:rsidR="00892927" w:rsidRPr="00FB6986">
              <w:rPr>
                <w:rFonts w:asciiTheme="minorHAnsi" w:hAnsiTheme="minorHAnsi" w:cstheme="minorHAnsi"/>
              </w:rPr>
              <w:t xml:space="preserve">jest gotów do krytycznej oceny własnego wkładu w rozwój </w:t>
            </w:r>
            <w:r w:rsidR="009E2D4E" w:rsidRPr="00FB6986">
              <w:rPr>
                <w:rFonts w:asciiTheme="minorHAnsi" w:hAnsiTheme="minorHAnsi" w:cstheme="minorHAnsi"/>
              </w:rPr>
              <w:t>studiowanej</w:t>
            </w:r>
            <w:r w:rsidR="00892927" w:rsidRPr="00FB6986">
              <w:rPr>
                <w:rFonts w:asciiTheme="minorHAnsi" w:hAnsiTheme="minorHAnsi" w:cstheme="minorHAnsi"/>
              </w:rPr>
              <w:t xml:space="preserve"> dyscypliny naukowej </w:t>
            </w:r>
          </w:p>
          <w:p w:rsidR="00C67948" w:rsidRPr="00FB6986" w:rsidRDefault="0008455D" w:rsidP="00C31AE6">
            <w:pPr>
              <w:spacing w:after="0" w:line="240" w:lineRule="auto"/>
              <w:rPr>
                <w:rFonts w:asciiTheme="minorHAnsi" w:hAnsiTheme="minorHAnsi" w:cstheme="minorHAnsi"/>
              </w:rPr>
            </w:pPr>
            <w:r w:rsidRPr="00FB6986">
              <w:rPr>
                <w:rFonts w:asciiTheme="minorHAnsi" w:hAnsiTheme="minorHAnsi" w:cstheme="minorHAnsi"/>
              </w:rPr>
              <w:t>K_03</w:t>
            </w:r>
            <w:r w:rsidR="00C67948" w:rsidRPr="00FB6986">
              <w:rPr>
                <w:rFonts w:asciiTheme="minorHAnsi" w:hAnsiTheme="minorHAnsi" w:cstheme="minorHAnsi"/>
              </w:rPr>
              <w:t xml:space="preserve"> </w:t>
            </w:r>
            <w:r w:rsidR="00195153" w:rsidRPr="00FB6986">
              <w:rPr>
                <w:rFonts w:asciiTheme="minorHAnsi" w:hAnsiTheme="minorHAnsi" w:cstheme="minorHAnsi"/>
              </w:rPr>
              <w:t xml:space="preserve">jest gotów do </w:t>
            </w:r>
            <w:r w:rsidR="00892927" w:rsidRPr="00FB6986">
              <w:rPr>
                <w:rFonts w:asciiTheme="minorHAnsi" w:hAnsiTheme="minorHAnsi" w:cstheme="minorHAnsi"/>
              </w:rPr>
              <w:t xml:space="preserve">prowadzenia </w:t>
            </w:r>
            <w:r w:rsidR="00195153" w:rsidRPr="00FB6986">
              <w:rPr>
                <w:rFonts w:asciiTheme="minorHAnsi" w:hAnsiTheme="minorHAnsi" w:cstheme="minorHAnsi"/>
              </w:rPr>
              <w:t>niezależn</w:t>
            </w:r>
            <w:r w:rsidR="00892927" w:rsidRPr="00FB6986">
              <w:rPr>
                <w:rFonts w:asciiTheme="minorHAnsi" w:hAnsiTheme="minorHAnsi" w:cstheme="minorHAnsi"/>
              </w:rPr>
              <w:t xml:space="preserve">ych badań zmierzających do </w:t>
            </w:r>
            <w:r w:rsidR="00195153" w:rsidRPr="00FB6986">
              <w:rPr>
                <w:rFonts w:asciiTheme="minorHAnsi" w:hAnsiTheme="minorHAnsi" w:cstheme="minorHAnsi"/>
              </w:rPr>
              <w:t>powiększ</w:t>
            </w:r>
            <w:r w:rsidR="00892927" w:rsidRPr="00FB6986">
              <w:rPr>
                <w:rFonts w:asciiTheme="minorHAnsi" w:hAnsiTheme="minorHAnsi" w:cstheme="minorHAnsi"/>
              </w:rPr>
              <w:t xml:space="preserve">ania </w:t>
            </w:r>
            <w:r w:rsidR="00195153" w:rsidRPr="00FB6986">
              <w:rPr>
                <w:rFonts w:asciiTheme="minorHAnsi" w:hAnsiTheme="minorHAnsi" w:cstheme="minorHAnsi"/>
              </w:rPr>
              <w:t>istniejąc</w:t>
            </w:r>
            <w:r w:rsidR="00892927" w:rsidRPr="00FB6986">
              <w:rPr>
                <w:rFonts w:asciiTheme="minorHAnsi" w:hAnsiTheme="minorHAnsi" w:cstheme="minorHAnsi"/>
              </w:rPr>
              <w:t>ego</w:t>
            </w:r>
            <w:r w:rsidR="00195153" w:rsidRPr="00FB6986">
              <w:rPr>
                <w:rFonts w:asciiTheme="minorHAnsi" w:hAnsiTheme="minorHAnsi" w:cstheme="minorHAnsi"/>
              </w:rPr>
              <w:t xml:space="preserve"> dorobk</w:t>
            </w:r>
            <w:r w:rsidR="00892927" w:rsidRPr="00FB6986">
              <w:rPr>
                <w:rFonts w:asciiTheme="minorHAnsi" w:hAnsiTheme="minorHAnsi" w:cstheme="minorHAnsi"/>
              </w:rPr>
              <w:t>u</w:t>
            </w:r>
            <w:r w:rsidR="00195153" w:rsidRPr="00FB6986">
              <w:rPr>
                <w:rFonts w:asciiTheme="minorHAnsi" w:hAnsiTheme="minorHAnsi" w:cstheme="minorHAnsi"/>
              </w:rPr>
              <w:t xml:space="preserve"> naukow</w:t>
            </w:r>
            <w:r w:rsidR="00892927" w:rsidRPr="00FB6986">
              <w:rPr>
                <w:rFonts w:asciiTheme="minorHAnsi" w:hAnsiTheme="minorHAnsi" w:cstheme="minorHAnsi"/>
              </w:rPr>
              <w:t xml:space="preserve">ego </w:t>
            </w:r>
            <w:r w:rsidR="00195153" w:rsidRPr="00FB6986">
              <w:rPr>
                <w:rFonts w:asciiTheme="minorHAnsi" w:hAnsiTheme="minorHAnsi" w:cstheme="minorHAnsi"/>
              </w:rPr>
              <w:t xml:space="preserve">w </w:t>
            </w:r>
            <w:r w:rsidR="00892927" w:rsidRPr="00FB6986">
              <w:rPr>
                <w:rFonts w:asciiTheme="minorHAnsi" w:hAnsiTheme="minorHAnsi" w:cstheme="minorHAnsi"/>
              </w:rPr>
              <w:t>zakresie studiowanej dziedziny i dyscypliny</w:t>
            </w:r>
            <w:r w:rsidR="00195153" w:rsidRPr="00FB6986">
              <w:rPr>
                <w:rFonts w:asciiTheme="minorHAnsi" w:hAnsiTheme="minorHAnsi" w:cstheme="minorHAnsi"/>
              </w:rPr>
              <w:t xml:space="preserve"> nauki </w:t>
            </w:r>
            <w:r w:rsidR="00C67948" w:rsidRPr="00FB6986">
              <w:rPr>
                <w:rFonts w:asciiTheme="minorHAnsi" w:hAnsiTheme="minorHAnsi" w:cstheme="minorHAnsi"/>
              </w:rPr>
              <w:t xml:space="preserve">oraz </w:t>
            </w:r>
            <w:r w:rsidR="00195153" w:rsidRPr="00FB6986">
              <w:rPr>
                <w:rFonts w:asciiTheme="minorHAnsi" w:hAnsiTheme="minorHAnsi" w:cstheme="minorHAnsi"/>
              </w:rPr>
              <w:t xml:space="preserve">do </w:t>
            </w:r>
            <w:r w:rsidR="00C67948" w:rsidRPr="00FB6986">
              <w:rPr>
                <w:rFonts w:asciiTheme="minorHAnsi" w:hAnsiTheme="minorHAnsi" w:cstheme="minorHAnsi"/>
              </w:rPr>
              <w:t>aktywn</w:t>
            </w:r>
            <w:r w:rsidR="00195153" w:rsidRPr="00FB6986">
              <w:rPr>
                <w:rFonts w:asciiTheme="minorHAnsi" w:hAnsiTheme="minorHAnsi" w:cstheme="minorHAnsi"/>
              </w:rPr>
              <w:t xml:space="preserve">ego </w:t>
            </w:r>
            <w:r w:rsidR="00095BA7" w:rsidRPr="00FB6986">
              <w:rPr>
                <w:rFonts w:asciiTheme="minorHAnsi" w:hAnsiTheme="minorHAnsi" w:cstheme="minorHAnsi"/>
              </w:rPr>
              <w:t>uczestnicz</w:t>
            </w:r>
            <w:r w:rsidR="00195153" w:rsidRPr="00FB6986">
              <w:rPr>
                <w:rFonts w:asciiTheme="minorHAnsi" w:hAnsiTheme="minorHAnsi" w:cstheme="minorHAnsi"/>
              </w:rPr>
              <w:t xml:space="preserve">enia </w:t>
            </w:r>
            <w:r w:rsidR="00095BA7" w:rsidRPr="00FB6986">
              <w:rPr>
                <w:rFonts w:asciiTheme="minorHAnsi" w:hAnsiTheme="minorHAnsi" w:cstheme="minorHAnsi"/>
              </w:rPr>
              <w:t>w</w:t>
            </w:r>
            <w:r w:rsidR="00C67948" w:rsidRPr="00FB6986">
              <w:rPr>
                <w:rFonts w:asciiTheme="minorHAnsi" w:hAnsiTheme="minorHAnsi" w:cstheme="minorHAnsi"/>
              </w:rPr>
              <w:t xml:space="preserve"> komunikacji naukowej</w:t>
            </w:r>
          </w:p>
          <w:p w:rsidR="00892927" w:rsidRPr="00FB6986" w:rsidRDefault="00892927" w:rsidP="00892927">
            <w:pPr>
              <w:autoSpaceDE w:val="0"/>
              <w:autoSpaceDN w:val="0"/>
              <w:adjustRightInd w:val="0"/>
              <w:spacing w:after="0" w:line="240" w:lineRule="auto"/>
              <w:rPr>
                <w:rFonts w:asciiTheme="minorHAnsi" w:hAnsiTheme="minorHAnsi" w:cstheme="minorHAnsi"/>
              </w:rPr>
            </w:pPr>
            <w:r w:rsidRPr="00FB6986">
              <w:rPr>
                <w:rFonts w:asciiTheme="minorHAnsi" w:hAnsiTheme="minorHAnsi" w:cstheme="minorHAnsi"/>
              </w:rPr>
              <w:t>K_0</w:t>
            </w:r>
            <w:r w:rsidR="0008455D" w:rsidRPr="00FB6986">
              <w:rPr>
                <w:rFonts w:asciiTheme="minorHAnsi" w:hAnsiTheme="minorHAnsi" w:cstheme="minorHAnsi"/>
              </w:rPr>
              <w:t>4</w:t>
            </w:r>
            <w:r w:rsidRPr="00FB6986">
              <w:rPr>
                <w:rFonts w:asciiTheme="minorHAnsi" w:hAnsiTheme="minorHAnsi" w:cstheme="minorHAnsi"/>
              </w:rPr>
              <w:t>. jest gotów do uznawania znaczenia wiedzy w rozwiązywaniu problemów poznawczych i praktycznych</w:t>
            </w:r>
          </w:p>
          <w:p w:rsidR="00892927" w:rsidRPr="00FB6986" w:rsidRDefault="00C67948" w:rsidP="00892927">
            <w:pPr>
              <w:autoSpaceDE w:val="0"/>
              <w:autoSpaceDN w:val="0"/>
              <w:adjustRightInd w:val="0"/>
              <w:spacing w:after="0" w:line="240" w:lineRule="auto"/>
              <w:rPr>
                <w:rFonts w:asciiTheme="minorHAnsi" w:hAnsiTheme="minorHAnsi" w:cstheme="minorHAnsi"/>
              </w:rPr>
            </w:pPr>
            <w:r w:rsidRPr="00FB6986">
              <w:rPr>
                <w:rFonts w:asciiTheme="minorHAnsi" w:hAnsiTheme="minorHAnsi" w:cstheme="minorHAnsi"/>
              </w:rPr>
              <w:t>K_0</w:t>
            </w:r>
            <w:r w:rsidR="0008455D" w:rsidRPr="00FB6986">
              <w:rPr>
                <w:rFonts w:asciiTheme="minorHAnsi" w:hAnsiTheme="minorHAnsi" w:cstheme="minorHAnsi"/>
              </w:rPr>
              <w:t>5</w:t>
            </w:r>
            <w:r w:rsidRPr="00FB6986">
              <w:rPr>
                <w:rFonts w:asciiTheme="minorHAnsi" w:hAnsiTheme="minorHAnsi" w:cstheme="minorHAnsi"/>
              </w:rPr>
              <w:t xml:space="preserve"> ma świadomość przynależności do wspólnoty naukowej</w:t>
            </w:r>
            <w:r w:rsidR="00892927" w:rsidRPr="00FB6986">
              <w:rPr>
                <w:rFonts w:asciiTheme="minorHAnsi" w:hAnsiTheme="minorHAnsi" w:cstheme="minorHAnsi"/>
              </w:rPr>
              <w:t xml:space="preserve"> i jest gotowy do wypełniania zobowiązań społecznych badacza</w:t>
            </w:r>
            <w:r w:rsidR="00A92827" w:rsidRPr="00FB6986">
              <w:rPr>
                <w:rFonts w:asciiTheme="minorHAnsi" w:hAnsiTheme="minorHAnsi" w:cstheme="minorHAnsi"/>
              </w:rPr>
              <w:t xml:space="preserve">, </w:t>
            </w:r>
            <w:r w:rsidR="00892927" w:rsidRPr="00FB6986">
              <w:rPr>
                <w:rFonts w:asciiTheme="minorHAnsi" w:hAnsiTheme="minorHAnsi" w:cstheme="minorHAnsi"/>
              </w:rPr>
              <w:t>a także do podtrzym</w:t>
            </w:r>
            <w:r w:rsidR="00A92827" w:rsidRPr="00FB6986">
              <w:rPr>
                <w:rFonts w:asciiTheme="minorHAnsi" w:hAnsiTheme="minorHAnsi" w:cstheme="minorHAnsi"/>
              </w:rPr>
              <w:t>yw</w:t>
            </w:r>
            <w:r w:rsidR="00892927" w:rsidRPr="00FB6986">
              <w:rPr>
                <w:rFonts w:asciiTheme="minorHAnsi" w:hAnsiTheme="minorHAnsi" w:cstheme="minorHAnsi"/>
              </w:rPr>
              <w:t>ania i rozwija</w:t>
            </w:r>
            <w:r w:rsidR="00A92827" w:rsidRPr="00FB6986">
              <w:rPr>
                <w:rFonts w:asciiTheme="minorHAnsi" w:hAnsiTheme="minorHAnsi" w:cstheme="minorHAnsi"/>
              </w:rPr>
              <w:t xml:space="preserve">nia etosu środowisk badawczych oraz </w:t>
            </w:r>
            <w:r w:rsidR="00892927" w:rsidRPr="00FB6986">
              <w:rPr>
                <w:rFonts w:asciiTheme="minorHAnsi" w:hAnsiTheme="minorHAnsi" w:cstheme="minorHAnsi"/>
              </w:rPr>
              <w:t>respektowania zasady publicznej własności wyników badań naukowych z uwzględnieniem zasad ochrony własności intelektualnej</w:t>
            </w:r>
          </w:p>
          <w:p w:rsidR="00277AB6" w:rsidRPr="00FB6986" w:rsidRDefault="00892927" w:rsidP="00277AB6">
            <w:pPr>
              <w:autoSpaceDE w:val="0"/>
              <w:autoSpaceDN w:val="0"/>
              <w:adjustRightInd w:val="0"/>
              <w:spacing w:after="0" w:line="240" w:lineRule="auto"/>
              <w:rPr>
                <w:rFonts w:asciiTheme="minorHAnsi" w:hAnsiTheme="minorHAnsi" w:cstheme="minorHAnsi"/>
              </w:rPr>
            </w:pPr>
            <w:r w:rsidRPr="00FB6986">
              <w:rPr>
                <w:rFonts w:asciiTheme="minorHAnsi" w:hAnsiTheme="minorHAnsi" w:cstheme="minorHAnsi"/>
              </w:rPr>
              <w:t>K_0</w:t>
            </w:r>
            <w:r w:rsidR="0008455D" w:rsidRPr="00FB6986">
              <w:rPr>
                <w:rFonts w:asciiTheme="minorHAnsi" w:hAnsiTheme="minorHAnsi" w:cstheme="minorHAnsi"/>
              </w:rPr>
              <w:t>6</w:t>
            </w:r>
            <w:r w:rsidRPr="00FB6986">
              <w:rPr>
                <w:rFonts w:asciiTheme="minorHAnsi" w:hAnsiTheme="minorHAnsi" w:cstheme="minorHAnsi"/>
              </w:rPr>
              <w:t xml:space="preserve">. jest gotowy do </w:t>
            </w:r>
            <w:r w:rsidR="00277AB6" w:rsidRPr="00FB6986">
              <w:rPr>
                <w:rFonts w:asciiTheme="minorHAnsi" w:hAnsiTheme="minorHAnsi" w:cstheme="minorHAnsi"/>
              </w:rPr>
              <w:t>myślenia i działania w sposób przedsiębiorczy</w:t>
            </w:r>
          </w:p>
          <w:p w:rsidR="00195153" w:rsidRPr="00FB6986" w:rsidRDefault="00195153" w:rsidP="00277AB6">
            <w:pPr>
              <w:autoSpaceDE w:val="0"/>
              <w:autoSpaceDN w:val="0"/>
              <w:adjustRightInd w:val="0"/>
              <w:spacing w:after="0" w:line="240" w:lineRule="auto"/>
              <w:rPr>
                <w:rFonts w:asciiTheme="minorHAnsi" w:hAnsiTheme="minorHAnsi" w:cstheme="minorHAnsi"/>
              </w:rPr>
            </w:pPr>
            <w:r w:rsidRPr="00FB6986">
              <w:rPr>
                <w:rFonts w:asciiTheme="minorHAnsi" w:hAnsiTheme="minorHAnsi" w:cstheme="minorHAnsi"/>
              </w:rPr>
              <w:t>K_</w:t>
            </w:r>
            <w:r w:rsidR="0008455D" w:rsidRPr="00FB6986">
              <w:rPr>
                <w:rFonts w:asciiTheme="minorHAnsi" w:hAnsiTheme="minorHAnsi" w:cstheme="minorHAnsi"/>
              </w:rPr>
              <w:t>07</w:t>
            </w:r>
            <w:r w:rsidRPr="00FB6986">
              <w:rPr>
                <w:rFonts w:asciiTheme="minorHAnsi" w:hAnsiTheme="minorHAnsi" w:cstheme="minorHAnsi"/>
              </w:rPr>
              <w:t xml:space="preserve"> jest gotów do </w:t>
            </w:r>
            <w:r w:rsidR="00277AB6" w:rsidRPr="00FB6986">
              <w:rPr>
                <w:rFonts w:asciiTheme="minorHAnsi" w:hAnsiTheme="minorHAnsi" w:cstheme="minorHAnsi"/>
              </w:rPr>
              <w:t xml:space="preserve">inicjowania działania na rzecz interesu publicznego, </w:t>
            </w:r>
            <w:r w:rsidRPr="00FB6986">
              <w:rPr>
                <w:rFonts w:asciiTheme="minorHAnsi" w:hAnsiTheme="minorHAnsi" w:cstheme="minorHAnsi"/>
              </w:rPr>
              <w:t>podejmowania wyzwań w sferze zawodowej i publicznej zw</w:t>
            </w:r>
            <w:r w:rsidR="00892927" w:rsidRPr="00FB6986">
              <w:rPr>
                <w:rFonts w:asciiTheme="minorHAnsi" w:hAnsiTheme="minorHAnsi" w:cstheme="minorHAnsi"/>
              </w:rPr>
              <w:t>iąz</w:t>
            </w:r>
            <w:r w:rsidRPr="00FB6986">
              <w:rPr>
                <w:rFonts w:asciiTheme="minorHAnsi" w:hAnsiTheme="minorHAnsi" w:cstheme="minorHAnsi"/>
              </w:rPr>
              <w:t>an</w:t>
            </w:r>
            <w:r w:rsidR="00892927" w:rsidRPr="00FB6986">
              <w:rPr>
                <w:rFonts w:asciiTheme="minorHAnsi" w:hAnsiTheme="minorHAnsi" w:cstheme="minorHAnsi"/>
              </w:rPr>
              <w:t xml:space="preserve">ych ze studiowaną </w:t>
            </w:r>
            <w:r w:rsidRPr="00FB6986">
              <w:rPr>
                <w:rFonts w:asciiTheme="minorHAnsi" w:hAnsiTheme="minorHAnsi" w:cstheme="minorHAnsi"/>
              </w:rPr>
              <w:t xml:space="preserve">dziedziną i dyscypliną nauki z uwzględnieniem ich etycznego wymiaru i odpowiedzialności za ich skutki oraz </w:t>
            </w:r>
            <w:r w:rsidR="00892927" w:rsidRPr="00FB6986">
              <w:rPr>
                <w:rFonts w:asciiTheme="minorHAnsi" w:hAnsiTheme="minorHAnsi" w:cstheme="minorHAnsi"/>
              </w:rPr>
              <w:t xml:space="preserve">do </w:t>
            </w:r>
            <w:r w:rsidRPr="00FB6986">
              <w:rPr>
                <w:rFonts w:asciiTheme="minorHAnsi" w:hAnsiTheme="minorHAnsi" w:cstheme="minorHAnsi"/>
              </w:rPr>
              <w:t>kształtowania wzorów właściwego postępowania w takich sytuacjach</w:t>
            </w:r>
          </w:p>
          <w:p w:rsidR="008368C2" w:rsidRPr="00FB6986" w:rsidRDefault="008368C2" w:rsidP="00892927">
            <w:pPr>
              <w:autoSpaceDE w:val="0"/>
              <w:autoSpaceDN w:val="0"/>
              <w:adjustRightInd w:val="0"/>
              <w:spacing w:after="0" w:line="240" w:lineRule="auto"/>
              <w:rPr>
                <w:rFonts w:asciiTheme="minorHAnsi" w:hAnsiTheme="minorHAnsi" w:cstheme="minorHAnsi"/>
              </w:rPr>
            </w:pPr>
          </w:p>
        </w:tc>
      </w:tr>
      <w:tr w:rsidR="00C67948" w:rsidRPr="00EF6F7F" w:rsidTr="00764159">
        <w:tc>
          <w:tcPr>
            <w:tcW w:w="2943" w:type="dxa"/>
            <w:vMerge w:val="restart"/>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lastRenderedPageBreak/>
              <w:t>Program studiów doktoranckich</w:t>
            </w:r>
          </w:p>
        </w:tc>
        <w:tc>
          <w:tcPr>
            <w:tcW w:w="11277" w:type="dxa"/>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Plan studiów – Załącznik 1</w:t>
            </w:r>
          </w:p>
        </w:tc>
      </w:tr>
      <w:tr w:rsidR="00C67948" w:rsidRPr="00EF6F7F" w:rsidTr="00764159">
        <w:tc>
          <w:tcPr>
            <w:tcW w:w="2943" w:type="dxa"/>
            <w:vMerge/>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p>
        </w:tc>
        <w:tc>
          <w:tcPr>
            <w:tcW w:w="11277" w:type="dxa"/>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bCs/>
                <w:color w:val="000000"/>
              </w:rPr>
              <w:t xml:space="preserve">Sylabusy poszczególnych przedmiotów uwzględniające metody kształcenia oraz metody weryfikacji efektów kształcenia – </w:t>
            </w:r>
            <w:r w:rsidRPr="00C31AE6">
              <w:rPr>
                <w:rFonts w:asciiTheme="minorHAnsi" w:hAnsiTheme="minorHAnsi"/>
              </w:rPr>
              <w:t>Załącznik 2</w:t>
            </w:r>
            <w:r w:rsidRPr="00C31AE6">
              <w:rPr>
                <w:rFonts w:asciiTheme="minorHAnsi" w:hAnsiTheme="minorHAnsi"/>
                <w:bCs/>
                <w:color w:val="000000"/>
              </w:rPr>
              <w:t xml:space="preserve"> </w:t>
            </w:r>
          </w:p>
        </w:tc>
      </w:tr>
      <w:tr w:rsidR="00C67948" w:rsidRPr="00EF6F7F" w:rsidTr="00DB70EE">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Opis wewnętrznego systemu zapewnienia jakości kształcenia</w:t>
            </w:r>
          </w:p>
        </w:tc>
        <w:tc>
          <w:tcPr>
            <w:tcW w:w="11277" w:type="dxa"/>
            <w:shd w:val="clear" w:color="auto" w:fill="auto"/>
            <w:vAlign w:val="center"/>
          </w:tcPr>
          <w:p w:rsidR="00C67948" w:rsidRPr="00DB70EE" w:rsidRDefault="00DC64BB" w:rsidP="00DB70EE">
            <w:pPr>
              <w:spacing w:after="0" w:line="240" w:lineRule="auto"/>
              <w:rPr>
                <w:rFonts w:asciiTheme="minorHAnsi" w:hAnsiTheme="minorHAnsi"/>
              </w:rPr>
            </w:pPr>
            <w:r w:rsidRPr="00DB70EE">
              <w:rPr>
                <w:rFonts w:asciiTheme="minorHAnsi" w:hAnsiTheme="minorHAnsi"/>
              </w:rPr>
              <w:t xml:space="preserve">System zapewniania jakości kształcenia zgodny z </w:t>
            </w:r>
            <w:r w:rsidR="00F57A3D" w:rsidRPr="00DB70EE">
              <w:rPr>
                <w:rFonts w:asciiTheme="minorHAnsi" w:hAnsiTheme="minorHAnsi"/>
              </w:rPr>
              <w:t>„Polityką jakości WZiKS UJ”</w:t>
            </w:r>
            <w:r w:rsidR="00DB70EE" w:rsidRPr="00DB70EE">
              <w:rPr>
                <w:rFonts w:asciiTheme="minorHAnsi" w:hAnsiTheme="minorHAnsi"/>
              </w:rPr>
              <w:t xml:space="preserve">, </w:t>
            </w:r>
            <w:r w:rsidRPr="00DB70EE">
              <w:rPr>
                <w:rFonts w:asciiTheme="minorHAnsi" w:hAnsiTheme="minorHAnsi"/>
              </w:rPr>
              <w:t>określony w „Księdze jakości WZiKS UJ”</w:t>
            </w:r>
          </w:p>
        </w:tc>
      </w:tr>
      <w:tr w:rsidR="00C67948" w:rsidRPr="00EF6F7F" w:rsidTr="00764159">
        <w:tc>
          <w:tcPr>
            <w:tcW w:w="2943" w:type="dxa"/>
            <w:shd w:val="clear" w:color="auto" w:fill="F2F2F2" w:themeFill="background1" w:themeFillShade="F2"/>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Inne dokumenty</w:t>
            </w:r>
          </w:p>
        </w:tc>
        <w:tc>
          <w:tcPr>
            <w:tcW w:w="11277" w:type="dxa"/>
            <w:vAlign w:val="center"/>
          </w:tcPr>
          <w:p w:rsidR="00C67948" w:rsidRPr="00C31AE6" w:rsidRDefault="00C67948" w:rsidP="00C31AE6">
            <w:pPr>
              <w:spacing w:after="0" w:line="240" w:lineRule="auto"/>
              <w:rPr>
                <w:rFonts w:asciiTheme="minorHAnsi" w:hAnsiTheme="minorHAnsi"/>
              </w:rPr>
            </w:pPr>
            <w:r w:rsidRPr="00C31AE6">
              <w:rPr>
                <w:rFonts w:asciiTheme="minorHAnsi" w:hAnsiTheme="minorHAnsi"/>
              </w:rPr>
              <w:t>Załącznik 3 – wzór sprawozdania doktoranta z wykonania obowiązków w roku akademickim</w:t>
            </w:r>
          </w:p>
          <w:p w:rsidR="00C67948" w:rsidRPr="00C31AE6" w:rsidRDefault="00C67948" w:rsidP="00C31AE6">
            <w:pPr>
              <w:spacing w:after="0" w:line="240" w:lineRule="auto"/>
              <w:rPr>
                <w:rFonts w:asciiTheme="minorHAnsi" w:hAnsiTheme="minorHAnsi"/>
              </w:rPr>
            </w:pPr>
            <w:r w:rsidRPr="00C31AE6">
              <w:rPr>
                <w:rFonts w:asciiTheme="minorHAnsi" w:hAnsiTheme="minorHAnsi"/>
              </w:rPr>
              <w:t xml:space="preserve">Załącznik 4 – wzór opinii opiekuna naukowego/promotora o postępach naukowych, postępach w pracy nad rozprawą doktorską oraz </w:t>
            </w:r>
            <w:r w:rsidR="00226BA6">
              <w:rPr>
                <w:rFonts w:asciiTheme="minorHAnsi" w:hAnsiTheme="minorHAnsi"/>
              </w:rPr>
              <w:t xml:space="preserve">o </w:t>
            </w:r>
            <w:r w:rsidRPr="00C31AE6">
              <w:rPr>
                <w:rFonts w:asciiTheme="minorHAnsi" w:hAnsiTheme="minorHAnsi"/>
              </w:rPr>
              <w:t>działalności dydaktycznej</w:t>
            </w:r>
            <w:r w:rsidRPr="00C31AE6">
              <w:rPr>
                <w:rFonts w:asciiTheme="minorHAnsi" w:hAnsiTheme="minorHAnsi"/>
                <w:bCs/>
              </w:rPr>
              <w:t xml:space="preserve"> w roku akademickim</w:t>
            </w:r>
          </w:p>
        </w:tc>
      </w:tr>
    </w:tbl>
    <w:p w:rsidR="00C67948" w:rsidRDefault="00C67948"/>
    <w:sectPr w:rsidR="00C67948" w:rsidSect="00B461C4">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5B4" w:rsidRDefault="007065B4" w:rsidP="007940ED">
      <w:pPr>
        <w:spacing w:after="0" w:line="240" w:lineRule="auto"/>
      </w:pPr>
      <w:r>
        <w:separator/>
      </w:r>
    </w:p>
  </w:endnote>
  <w:endnote w:type="continuationSeparator" w:id="0">
    <w:p w:rsidR="007065B4" w:rsidRDefault="007065B4" w:rsidP="0079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48" w:rsidRDefault="003B4A9A">
    <w:pPr>
      <w:pStyle w:val="Stopka"/>
      <w:jc w:val="right"/>
    </w:pPr>
    <w:r>
      <w:fldChar w:fldCharType="begin"/>
    </w:r>
    <w:r>
      <w:instrText>PAGE   \* MERGEFORMAT</w:instrText>
    </w:r>
    <w:r>
      <w:fldChar w:fldCharType="separate"/>
    </w:r>
    <w:r w:rsidR="00C868D7">
      <w:rPr>
        <w:noProof/>
      </w:rPr>
      <w:t>11</w:t>
    </w:r>
    <w:r>
      <w:rPr>
        <w:noProof/>
      </w:rPr>
      <w:fldChar w:fldCharType="end"/>
    </w:r>
  </w:p>
  <w:p w:rsidR="00C67948" w:rsidRDefault="00C679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5B4" w:rsidRDefault="007065B4" w:rsidP="007940ED">
      <w:pPr>
        <w:spacing w:after="0" w:line="240" w:lineRule="auto"/>
      </w:pPr>
      <w:r>
        <w:separator/>
      </w:r>
    </w:p>
  </w:footnote>
  <w:footnote w:type="continuationSeparator" w:id="0">
    <w:p w:rsidR="007065B4" w:rsidRDefault="007065B4" w:rsidP="00794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4A5"/>
    <w:multiLevelType w:val="hybridMultilevel"/>
    <w:tmpl w:val="AE64CAE4"/>
    <w:lvl w:ilvl="0" w:tplc="4A38DD1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D3538"/>
    <w:multiLevelType w:val="hybridMultilevel"/>
    <w:tmpl w:val="CBA65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DC664F"/>
    <w:multiLevelType w:val="hybridMultilevel"/>
    <w:tmpl w:val="68727B9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C3A2C51"/>
    <w:multiLevelType w:val="hybridMultilevel"/>
    <w:tmpl w:val="C07040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F50308"/>
    <w:multiLevelType w:val="hybridMultilevel"/>
    <w:tmpl w:val="37949DC4"/>
    <w:lvl w:ilvl="0" w:tplc="D6BEC50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3927E5E"/>
    <w:multiLevelType w:val="hybridMultilevel"/>
    <w:tmpl w:val="743449A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72A62FF"/>
    <w:multiLevelType w:val="multilevel"/>
    <w:tmpl w:val="499E9120"/>
    <w:lvl w:ilvl="0">
      <w:start w:val="1"/>
      <w:numFmt w:val="decimal"/>
      <w:lvlText w:val="%1."/>
      <w:lvlJc w:val="left"/>
      <w:pPr>
        <w:ind w:left="502" w:hanging="360"/>
      </w:pPr>
      <w:rPr>
        <w:rFonts w:ascii="Times New Roman" w:eastAsia="Calibri" w:hAnsi="Times New Roman" w:cs="Times New Roman"/>
        <w:b w:val="0"/>
      </w:rPr>
    </w:lvl>
    <w:lvl w:ilvl="1">
      <w:start w:val="1"/>
      <w:numFmt w:val="decimal"/>
      <w:isLgl/>
      <w:lvlText w:val="%1.%2."/>
      <w:lvlJc w:val="left"/>
      <w:pPr>
        <w:ind w:left="862" w:hanging="360"/>
      </w:pPr>
      <w:rPr>
        <w:rFonts w:ascii="Times New Roman" w:hAnsi="Times New Roman" w:cs="Times New Roman" w:hint="default"/>
        <w:b w:val="0"/>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7" w15:restartNumberingAfterBreak="0">
    <w:nsid w:val="1E060646"/>
    <w:multiLevelType w:val="hybridMultilevel"/>
    <w:tmpl w:val="0A54827E"/>
    <w:lvl w:ilvl="0" w:tplc="547A341C">
      <w:start w:val="1"/>
      <w:numFmt w:val="decimal"/>
      <w:lvlText w:val="%1."/>
      <w:lvlJc w:val="left"/>
      <w:pPr>
        <w:ind w:left="1065" w:hanging="705"/>
      </w:pPr>
      <w:rPr>
        <w:rFonts w:hint="default"/>
      </w:rPr>
    </w:lvl>
    <w:lvl w:ilvl="1" w:tplc="A04619E4">
      <w:start w:val="3"/>
      <w:numFmt w:val="bullet"/>
      <w:lvlText w:val=""/>
      <w:lvlJc w:val="left"/>
      <w:pPr>
        <w:ind w:left="1785" w:hanging="705"/>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FE4ED5"/>
    <w:multiLevelType w:val="multilevel"/>
    <w:tmpl w:val="F3C20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60C57"/>
    <w:multiLevelType w:val="hybridMultilevel"/>
    <w:tmpl w:val="0E7E718A"/>
    <w:lvl w:ilvl="0" w:tplc="E10C1712">
      <w:start w:val="7"/>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8573A0"/>
    <w:multiLevelType w:val="hybridMultilevel"/>
    <w:tmpl w:val="320C6A0E"/>
    <w:lvl w:ilvl="0" w:tplc="E10C1712">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08B04EF"/>
    <w:multiLevelType w:val="hybridMultilevel"/>
    <w:tmpl w:val="03E00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8B31AB"/>
    <w:multiLevelType w:val="multilevel"/>
    <w:tmpl w:val="6832B47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8792876"/>
    <w:multiLevelType w:val="hybridMultilevel"/>
    <w:tmpl w:val="F9840144"/>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565E65"/>
    <w:multiLevelType w:val="hybridMultilevel"/>
    <w:tmpl w:val="3F063520"/>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5" w15:restartNumberingAfterBreak="0">
    <w:nsid w:val="432E7968"/>
    <w:multiLevelType w:val="hybridMultilevel"/>
    <w:tmpl w:val="A1EA32F8"/>
    <w:lvl w:ilvl="0" w:tplc="D72EA1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2426E7B"/>
    <w:multiLevelType w:val="hybridMultilevel"/>
    <w:tmpl w:val="83747640"/>
    <w:lvl w:ilvl="0" w:tplc="9DB4A252">
      <w:start w:val="1"/>
      <w:numFmt w:val="lowerLetter"/>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EF0361"/>
    <w:multiLevelType w:val="hybridMultilevel"/>
    <w:tmpl w:val="C99ABCB4"/>
    <w:lvl w:ilvl="0" w:tplc="F066085A">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613320F5"/>
    <w:multiLevelType w:val="hybridMultilevel"/>
    <w:tmpl w:val="5AC82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61239"/>
    <w:multiLevelType w:val="hybridMultilevel"/>
    <w:tmpl w:val="8DE4EDE4"/>
    <w:lvl w:ilvl="0" w:tplc="89169988">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6191586"/>
    <w:multiLevelType w:val="multilevel"/>
    <w:tmpl w:val="DCF2F4B4"/>
    <w:lvl w:ilvl="0">
      <w:start w:val="1"/>
      <w:numFmt w:val="lowerLetter"/>
      <w:lvlText w:val="%1."/>
      <w:lvlJc w:val="left"/>
      <w:pPr>
        <w:ind w:left="2204" w:hanging="360"/>
      </w:pPr>
      <w:rPr>
        <w:b w:val="0"/>
      </w:rPr>
    </w:lvl>
    <w:lvl w:ilvl="1">
      <w:start w:val="1"/>
      <w:numFmt w:val="decimal"/>
      <w:isLgl/>
      <w:lvlText w:val="%1.%2."/>
      <w:lvlJc w:val="left"/>
      <w:pPr>
        <w:ind w:left="720" w:hanging="360"/>
      </w:pPr>
      <w:rPr>
        <w:b w:val="0"/>
        <w:sz w:val="22"/>
        <w:szCs w:val="22"/>
      </w:rPr>
    </w:lvl>
    <w:lvl w:ilvl="2">
      <w:start w:val="1"/>
      <w:numFmt w:val="decimal"/>
      <w:isLgl/>
      <w:lvlText w:val="%1.%2.%3."/>
      <w:lvlJc w:val="left"/>
      <w:pPr>
        <w:ind w:left="1440" w:hanging="720"/>
      </w:pPr>
      <w:rPr>
        <w:sz w:val="20"/>
      </w:rPr>
    </w:lvl>
    <w:lvl w:ilvl="3">
      <w:start w:val="1"/>
      <w:numFmt w:val="decimal"/>
      <w:isLgl/>
      <w:lvlText w:val="%1.%2.%3.%4."/>
      <w:lvlJc w:val="left"/>
      <w:pPr>
        <w:ind w:left="1800" w:hanging="720"/>
      </w:pPr>
      <w:rPr>
        <w:sz w:val="20"/>
      </w:rPr>
    </w:lvl>
    <w:lvl w:ilvl="4">
      <w:start w:val="1"/>
      <w:numFmt w:val="decimal"/>
      <w:isLgl/>
      <w:lvlText w:val="%1.%2.%3.%4.%5."/>
      <w:lvlJc w:val="left"/>
      <w:pPr>
        <w:ind w:left="2520" w:hanging="1080"/>
      </w:pPr>
      <w:rPr>
        <w:sz w:val="20"/>
      </w:rPr>
    </w:lvl>
    <w:lvl w:ilvl="5">
      <w:start w:val="1"/>
      <w:numFmt w:val="decimal"/>
      <w:isLgl/>
      <w:lvlText w:val="%1.%2.%3.%4.%5.%6."/>
      <w:lvlJc w:val="left"/>
      <w:pPr>
        <w:ind w:left="2880" w:hanging="1080"/>
      </w:pPr>
      <w:rPr>
        <w:sz w:val="20"/>
      </w:rPr>
    </w:lvl>
    <w:lvl w:ilvl="6">
      <w:start w:val="1"/>
      <w:numFmt w:val="decimal"/>
      <w:isLgl/>
      <w:lvlText w:val="%1.%2.%3.%4.%5.%6.%7."/>
      <w:lvlJc w:val="left"/>
      <w:pPr>
        <w:ind w:left="3600" w:hanging="1440"/>
      </w:pPr>
      <w:rPr>
        <w:sz w:val="20"/>
      </w:rPr>
    </w:lvl>
    <w:lvl w:ilvl="7">
      <w:start w:val="1"/>
      <w:numFmt w:val="decimal"/>
      <w:isLgl/>
      <w:lvlText w:val="%1.%2.%3.%4.%5.%6.%7.%8."/>
      <w:lvlJc w:val="left"/>
      <w:pPr>
        <w:ind w:left="3960" w:hanging="1440"/>
      </w:pPr>
      <w:rPr>
        <w:sz w:val="20"/>
      </w:rPr>
    </w:lvl>
    <w:lvl w:ilvl="8">
      <w:start w:val="1"/>
      <w:numFmt w:val="decimal"/>
      <w:isLgl/>
      <w:lvlText w:val="%1.%2.%3.%4.%5.%6.%7.%8.%9."/>
      <w:lvlJc w:val="left"/>
      <w:pPr>
        <w:ind w:left="4680" w:hanging="1800"/>
      </w:pPr>
      <w:rPr>
        <w:sz w:val="20"/>
      </w:rPr>
    </w:lvl>
  </w:abstractNum>
  <w:abstractNum w:abstractNumId="21" w15:restartNumberingAfterBreak="0">
    <w:nsid w:val="69EA0EF2"/>
    <w:multiLevelType w:val="hybridMultilevel"/>
    <w:tmpl w:val="0F3CD3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8B31A9"/>
    <w:multiLevelType w:val="hybridMultilevel"/>
    <w:tmpl w:val="BE38156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78B57832"/>
    <w:multiLevelType w:val="multilevel"/>
    <w:tmpl w:val="89C01C26"/>
    <w:lvl w:ilvl="0">
      <w:start w:val="5"/>
      <w:numFmt w:val="decimal"/>
      <w:lvlText w:val="%1."/>
      <w:lvlJc w:val="left"/>
      <w:pPr>
        <w:ind w:left="2204" w:hanging="360"/>
      </w:pPr>
      <w:rPr>
        <w:rFonts w:hint="default"/>
        <w:b w:val="0"/>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sz w:val="20"/>
      </w:rPr>
    </w:lvl>
    <w:lvl w:ilvl="3">
      <w:start w:val="1"/>
      <w:numFmt w:val="decimal"/>
      <w:isLgl/>
      <w:lvlText w:val="%1.%2.%3.%4."/>
      <w:lvlJc w:val="left"/>
      <w:pPr>
        <w:ind w:left="1800" w:hanging="720"/>
      </w:pPr>
      <w:rPr>
        <w:rFonts w:hint="default"/>
        <w:sz w:val="20"/>
      </w:rPr>
    </w:lvl>
    <w:lvl w:ilvl="4">
      <w:start w:val="1"/>
      <w:numFmt w:val="decimal"/>
      <w:isLgl/>
      <w:lvlText w:val="%1.%2.%3.%4.%5."/>
      <w:lvlJc w:val="left"/>
      <w:pPr>
        <w:ind w:left="2520" w:hanging="1080"/>
      </w:pPr>
      <w:rPr>
        <w:rFonts w:hint="default"/>
        <w:sz w:val="20"/>
      </w:rPr>
    </w:lvl>
    <w:lvl w:ilvl="5">
      <w:start w:val="1"/>
      <w:numFmt w:val="decimal"/>
      <w:isLgl/>
      <w:lvlText w:val="%1.%2.%3.%4.%5.%6."/>
      <w:lvlJc w:val="left"/>
      <w:pPr>
        <w:ind w:left="2880" w:hanging="1080"/>
      </w:pPr>
      <w:rPr>
        <w:rFonts w:hint="default"/>
        <w:sz w:val="20"/>
      </w:rPr>
    </w:lvl>
    <w:lvl w:ilvl="6">
      <w:start w:val="1"/>
      <w:numFmt w:val="decimal"/>
      <w:isLgl/>
      <w:lvlText w:val="%1.%2.%3.%4.%5.%6.%7."/>
      <w:lvlJc w:val="left"/>
      <w:pPr>
        <w:ind w:left="3600" w:hanging="1440"/>
      </w:pPr>
      <w:rPr>
        <w:rFonts w:hint="default"/>
        <w:sz w:val="20"/>
      </w:rPr>
    </w:lvl>
    <w:lvl w:ilvl="7">
      <w:start w:val="1"/>
      <w:numFmt w:val="decimal"/>
      <w:isLgl/>
      <w:lvlText w:val="%1.%2.%3.%4.%5.%6.%7.%8."/>
      <w:lvlJc w:val="left"/>
      <w:pPr>
        <w:ind w:left="3960" w:hanging="1440"/>
      </w:pPr>
      <w:rPr>
        <w:rFonts w:hint="default"/>
        <w:sz w:val="20"/>
      </w:rPr>
    </w:lvl>
    <w:lvl w:ilvl="8">
      <w:start w:val="1"/>
      <w:numFmt w:val="decimal"/>
      <w:isLgl/>
      <w:lvlText w:val="%1.%2.%3.%4.%5.%6.%7.%8.%9."/>
      <w:lvlJc w:val="left"/>
      <w:pPr>
        <w:ind w:left="4680" w:hanging="1800"/>
      </w:pPr>
      <w:rPr>
        <w:rFonts w:hint="default"/>
        <w:sz w:val="20"/>
      </w:rPr>
    </w:lvl>
  </w:abstractNum>
  <w:abstractNum w:abstractNumId="24" w15:restartNumberingAfterBreak="0">
    <w:nsid w:val="7B164B6C"/>
    <w:multiLevelType w:val="hybridMultilevel"/>
    <w:tmpl w:val="C894792C"/>
    <w:lvl w:ilvl="0" w:tplc="04150019">
      <w:start w:val="1"/>
      <w:numFmt w:val="lowerLetter"/>
      <w:lvlText w:val="%1."/>
      <w:lvlJc w:val="left"/>
      <w:pPr>
        <w:ind w:left="2564" w:hanging="360"/>
      </w:pPr>
    </w:lvl>
    <w:lvl w:ilvl="1" w:tplc="04150019" w:tentative="1">
      <w:start w:val="1"/>
      <w:numFmt w:val="lowerLetter"/>
      <w:lvlText w:val="%2."/>
      <w:lvlJc w:val="left"/>
      <w:pPr>
        <w:ind w:left="3284" w:hanging="360"/>
      </w:pPr>
    </w:lvl>
    <w:lvl w:ilvl="2" w:tplc="0415001B" w:tentative="1">
      <w:start w:val="1"/>
      <w:numFmt w:val="lowerRoman"/>
      <w:lvlText w:val="%3."/>
      <w:lvlJc w:val="right"/>
      <w:pPr>
        <w:ind w:left="4004" w:hanging="180"/>
      </w:pPr>
    </w:lvl>
    <w:lvl w:ilvl="3" w:tplc="0415000F" w:tentative="1">
      <w:start w:val="1"/>
      <w:numFmt w:val="decimal"/>
      <w:lvlText w:val="%4."/>
      <w:lvlJc w:val="left"/>
      <w:pPr>
        <w:ind w:left="4724" w:hanging="360"/>
      </w:pPr>
    </w:lvl>
    <w:lvl w:ilvl="4" w:tplc="04150019" w:tentative="1">
      <w:start w:val="1"/>
      <w:numFmt w:val="lowerLetter"/>
      <w:lvlText w:val="%5."/>
      <w:lvlJc w:val="left"/>
      <w:pPr>
        <w:ind w:left="5444" w:hanging="360"/>
      </w:pPr>
    </w:lvl>
    <w:lvl w:ilvl="5" w:tplc="0415001B" w:tentative="1">
      <w:start w:val="1"/>
      <w:numFmt w:val="lowerRoman"/>
      <w:lvlText w:val="%6."/>
      <w:lvlJc w:val="right"/>
      <w:pPr>
        <w:ind w:left="6164" w:hanging="180"/>
      </w:pPr>
    </w:lvl>
    <w:lvl w:ilvl="6" w:tplc="0415000F" w:tentative="1">
      <w:start w:val="1"/>
      <w:numFmt w:val="decimal"/>
      <w:lvlText w:val="%7."/>
      <w:lvlJc w:val="left"/>
      <w:pPr>
        <w:ind w:left="6884" w:hanging="360"/>
      </w:pPr>
    </w:lvl>
    <w:lvl w:ilvl="7" w:tplc="04150019" w:tentative="1">
      <w:start w:val="1"/>
      <w:numFmt w:val="lowerLetter"/>
      <w:lvlText w:val="%8."/>
      <w:lvlJc w:val="left"/>
      <w:pPr>
        <w:ind w:left="7604" w:hanging="360"/>
      </w:pPr>
    </w:lvl>
    <w:lvl w:ilvl="8" w:tplc="0415001B" w:tentative="1">
      <w:start w:val="1"/>
      <w:numFmt w:val="lowerRoman"/>
      <w:lvlText w:val="%9."/>
      <w:lvlJc w:val="right"/>
      <w:pPr>
        <w:ind w:left="8324" w:hanging="180"/>
      </w:pPr>
    </w:lvl>
  </w:abstractNum>
  <w:num w:numId="1">
    <w:abstractNumId w:val="3"/>
  </w:num>
  <w:num w:numId="2">
    <w:abstractNumId w:val="1"/>
  </w:num>
  <w:num w:numId="3">
    <w:abstractNumId w:val="13"/>
  </w:num>
  <w:num w:numId="4">
    <w:abstractNumId w:val="19"/>
  </w:num>
  <w:num w:numId="5">
    <w:abstractNumId w:val="9"/>
  </w:num>
  <w:num w:numId="6">
    <w:abstractNumId w:val="5"/>
  </w:num>
  <w:num w:numId="7">
    <w:abstractNumId w:val="12"/>
  </w:num>
  <w:num w:numId="8">
    <w:abstractNumId w:val="10"/>
  </w:num>
  <w:num w:numId="9">
    <w:abstractNumId w:val="15"/>
  </w:num>
  <w:num w:numId="10">
    <w:abstractNumId w:val="18"/>
  </w:num>
  <w:num w:numId="11">
    <w:abstractNumId w:val="8"/>
  </w:num>
  <w:num w:numId="12">
    <w:abstractNumId w:val="14"/>
  </w:num>
  <w:num w:numId="13">
    <w:abstractNumId w:val="21"/>
  </w:num>
  <w:num w:numId="14">
    <w:abstractNumId w:val="7"/>
  </w:num>
  <w:num w:numId="15">
    <w:abstractNumId w:val="11"/>
  </w:num>
  <w:num w:numId="16">
    <w:abstractNumId w:val="0"/>
  </w:num>
  <w:num w:numId="17">
    <w:abstractNumId w:val="23"/>
  </w:num>
  <w:num w:numId="18">
    <w:abstractNumId w:val="20"/>
  </w:num>
  <w:num w:numId="19">
    <w:abstractNumId w:val="24"/>
  </w:num>
  <w:num w:numId="20">
    <w:abstractNumId w:val="6"/>
  </w:num>
  <w:num w:numId="21">
    <w:abstractNumId w:val="22"/>
  </w:num>
  <w:num w:numId="22">
    <w:abstractNumId w:val="2"/>
  </w:num>
  <w:num w:numId="23">
    <w:abstractNumId w:val="17"/>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B9"/>
    <w:rsid w:val="00011AE9"/>
    <w:rsid w:val="00016C36"/>
    <w:rsid w:val="000314A1"/>
    <w:rsid w:val="00047DE0"/>
    <w:rsid w:val="0005798B"/>
    <w:rsid w:val="00081FEF"/>
    <w:rsid w:val="0008455D"/>
    <w:rsid w:val="0008615A"/>
    <w:rsid w:val="00095BA7"/>
    <w:rsid w:val="000B37E8"/>
    <w:rsid w:val="000B4E2B"/>
    <w:rsid w:val="000E53C8"/>
    <w:rsid w:val="000E6C7B"/>
    <w:rsid w:val="00106D67"/>
    <w:rsid w:val="00162074"/>
    <w:rsid w:val="00174749"/>
    <w:rsid w:val="00195153"/>
    <w:rsid w:val="00197886"/>
    <w:rsid w:val="001B2F70"/>
    <w:rsid w:val="001B6445"/>
    <w:rsid w:val="001C10F2"/>
    <w:rsid w:val="001C6159"/>
    <w:rsid w:val="001D0913"/>
    <w:rsid w:val="001E2A96"/>
    <w:rsid w:val="001E2B82"/>
    <w:rsid w:val="00212B6D"/>
    <w:rsid w:val="00226BA6"/>
    <w:rsid w:val="002527CB"/>
    <w:rsid w:val="002658C3"/>
    <w:rsid w:val="00271E24"/>
    <w:rsid w:val="00277AB6"/>
    <w:rsid w:val="00295AD7"/>
    <w:rsid w:val="002A5C74"/>
    <w:rsid w:val="002F5FE0"/>
    <w:rsid w:val="002F608A"/>
    <w:rsid w:val="002F7F9B"/>
    <w:rsid w:val="00307307"/>
    <w:rsid w:val="00312BF3"/>
    <w:rsid w:val="003344B5"/>
    <w:rsid w:val="00350D89"/>
    <w:rsid w:val="003562F8"/>
    <w:rsid w:val="00372196"/>
    <w:rsid w:val="0039723B"/>
    <w:rsid w:val="003A1983"/>
    <w:rsid w:val="003A7ECB"/>
    <w:rsid w:val="003B4A9A"/>
    <w:rsid w:val="003B628D"/>
    <w:rsid w:val="003E660F"/>
    <w:rsid w:val="004061F2"/>
    <w:rsid w:val="004066B5"/>
    <w:rsid w:val="004122F1"/>
    <w:rsid w:val="00430014"/>
    <w:rsid w:val="00450FFE"/>
    <w:rsid w:val="00472E6D"/>
    <w:rsid w:val="00474B40"/>
    <w:rsid w:val="00490621"/>
    <w:rsid w:val="004A4D78"/>
    <w:rsid w:val="004C647F"/>
    <w:rsid w:val="004C79B7"/>
    <w:rsid w:val="004E31CC"/>
    <w:rsid w:val="00523E03"/>
    <w:rsid w:val="00527CD9"/>
    <w:rsid w:val="00530A44"/>
    <w:rsid w:val="00541123"/>
    <w:rsid w:val="00542B94"/>
    <w:rsid w:val="0055574D"/>
    <w:rsid w:val="00581F88"/>
    <w:rsid w:val="005A7A7F"/>
    <w:rsid w:val="005C1891"/>
    <w:rsid w:val="005E0374"/>
    <w:rsid w:val="005F20F6"/>
    <w:rsid w:val="005F2D09"/>
    <w:rsid w:val="005F3F87"/>
    <w:rsid w:val="00600582"/>
    <w:rsid w:val="00600753"/>
    <w:rsid w:val="00601681"/>
    <w:rsid w:val="00614612"/>
    <w:rsid w:val="006351E1"/>
    <w:rsid w:val="006664B0"/>
    <w:rsid w:val="00666F87"/>
    <w:rsid w:val="00672CE7"/>
    <w:rsid w:val="00680277"/>
    <w:rsid w:val="0069190F"/>
    <w:rsid w:val="006C4E6D"/>
    <w:rsid w:val="006D17EE"/>
    <w:rsid w:val="006F3807"/>
    <w:rsid w:val="007065B4"/>
    <w:rsid w:val="00725AE3"/>
    <w:rsid w:val="00740312"/>
    <w:rsid w:val="00764159"/>
    <w:rsid w:val="0077638E"/>
    <w:rsid w:val="007824F4"/>
    <w:rsid w:val="007940ED"/>
    <w:rsid w:val="00795338"/>
    <w:rsid w:val="007A4B54"/>
    <w:rsid w:val="007B59B9"/>
    <w:rsid w:val="007D09F9"/>
    <w:rsid w:val="00821087"/>
    <w:rsid w:val="00824441"/>
    <w:rsid w:val="008368C2"/>
    <w:rsid w:val="00846513"/>
    <w:rsid w:val="00850410"/>
    <w:rsid w:val="00853ECF"/>
    <w:rsid w:val="00871BB1"/>
    <w:rsid w:val="0088014B"/>
    <w:rsid w:val="008924F2"/>
    <w:rsid w:val="00892927"/>
    <w:rsid w:val="00894C31"/>
    <w:rsid w:val="008A1EE6"/>
    <w:rsid w:val="008A29A2"/>
    <w:rsid w:val="0093433F"/>
    <w:rsid w:val="0093502B"/>
    <w:rsid w:val="00960214"/>
    <w:rsid w:val="0098789B"/>
    <w:rsid w:val="00997279"/>
    <w:rsid w:val="009A40C3"/>
    <w:rsid w:val="009A59FE"/>
    <w:rsid w:val="009A6943"/>
    <w:rsid w:val="009B5BAE"/>
    <w:rsid w:val="009B76F2"/>
    <w:rsid w:val="009C0FCD"/>
    <w:rsid w:val="009C4258"/>
    <w:rsid w:val="009E2D4E"/>
    <w:rsid w:val="00A70818"/>
    <w:rsid w:val="00A74A7B"/>
    <w:rsid w:val="00A92827"/>
    <w:rsid w:val="00AD7F95"/>
    <w:rsid w:val="00AE1CA8"/>
    <w:rsid w:val="00B36D4E"/>
    <w:rsid w:val="00B4350D"/>
    <w:rsid w:val="00B461C4"/>
    <w:rsid w:val="00B530D6"/>
    <w:rsid w:val="00B64A50"/>
    <w:rsid w:val="00B65544"/>
    <w:rsid w:val="00B67CF0"/>
    <w:rsid w:val="00BB370F"/>
    <w:rsid w:val="00BD609B"/>
    <w:rsid w:val="00C068E3"/>
    <w:rsid w:val="00C14FE7"/>
    <w:rsid w:val="00C274B7"/>
    <w:rsid w:val="00C31AE6"/>
    <w:rsid w:val="00C404F0"/>
    <w:rsid w:val="00C46CEF"/>
    <w:rsid w:val="00C67948"/>
    <w:rsid w:val="00C7291C"/>
    <w:rsid w:val="00C868D7"/>
    <w:rsid w:val="00CA030B"/>
    <w:rsid w:val="00CC7B27"/>
    <w:rsid w:val="00CD6308"/>
    <w:rsid w:val="00CD748F"/>
    <w:rsid w:val="00D04FBC"/>
    <w:rsid w:val="00D26934"/>
    <w:rsid w:val="00D4161D"/>
    <w:rsid w:val="00D529D9"/>
    <w:rsid w:val="00D70BA0"/>
    <w:rsid w:val="00DA04F8"/>
    <w:rsid w:val="00DA63C9"/>
    <w:rsid w:val="00DB3084"/>
    <w:rsid w:val="00DB70EE"/>
    <w:rsid w:val="00DB7900"/>
    <w:rsid w:val="00DC64BB"/>
    <w:rsid w:val="00DE1259"/>
    <w:rsid w:val="00DE26AA"/>
    <w:rsid w:val="00DE5645"/>
    <w:rsid w:val="00DE56ED"/>
    <w:rsid w:val="00DF1FE8"/>
    <w:rsid w:val="00E03C93"/>
    <w:rsid w:val="00E07C0C"/>
    <w:rsid w:val="00E12E24"/>
    <w:rsid w:val="00E13AC4"/>
    <w:rsid w:val="00E30ED3"/>
    <w:rsid w:val="00E41AA2"/>
    <w:rsid w:val="00E829FD"/>
    <w:rsid w:val="00E925A2"/>
    <w:rsid w:val="00E96B6A"/>
    <w:rsid w:val="00EF6F7F"/>
    <w:rsid w:val="00F220BF"/>
    <w:rsid w:val="00F467D5"/>
    <w:rsid w:val="00F4718D"/>
    <w:rsid w:val="00F542D8"/>
    <w:rsid w:val="00F57A3D"/>
    <w:rsid w:val="00F95FF9"/>
    <w:rsid w:val="00FB6986"/>
    <w:rsid w:val="00FC15EA"/>
    <w:rsid w:val="00FE7E4D"/>
    <w:rsid w:val="00FF1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861EF5-B7F7-4559-B71D-32FC5065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2BF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B5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3B628D"/>
    <w:rPr>
      <w:rFonts w:cs="Times New Roman"/>
      <w:sz w:val="16"/>
      <w:szCs w:val="16"/>
    </w:rPr>
  </w:style>
  <w:style w:type="paragraph" w:styleId="Tekstkomentarza">
    <w:name w:val="annotation text"/>
    <w:basedOn w:val="Normalny"/>
    <w:link w:val="TekstkomentarzaZnak"/>
    <w:uiPriority w:val="99"/>
    <w:semiHidden/>
    <w:rsid w:val="003B628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B628D"/>
    <w:rPr>
      <w:rFonts w:cs="Times New Roman"/>
      <w:sz w:val="20"/>
      <w:szCs w:val="20"/>
    </w:rPr>
  </w:style>
  <w:style w:type="paragraph" w:styleId="Tematkomentarza">
    <w:name w:val="annotation subject"/>
    <w:basedOn w:val="Tekstkomentarza"/>
    <w:next w:val="Tekstkomentarza"/>
    <w:link w:val="TematkomentarzaZnak"/>
    <w:uiPriority w:val="99"/>
    <w:semiHidden/>
    <w:rsid w:val="003B628D"/>
    <w:rPr>
      <w:b/>
      <w:bCs/>
    </w:rPr>
  </w:style>
  <w:style w:type="character" w:customStyle="1" w:styleId="TematkomentarzaZnak">
    <w:name w:val="Temat komentarza Znak"/>
    <w:basedOn w:val="TekstkomentarzaZnak"/>
    <w:link w:val="Tematkomentarza"/>
    <w:uiPriority w:val="99"/>
    <w:semiHidden/>
    <w:locked/>
    <w:rsid w:val="003B628D"/>
    <w:rPr>
      <w:rFonts w:cs="Times New Roman"/>
      <w:b/>
      <w:bCs/>
      <w:sz w:val="20"/>
      <w:szCs w:val="20"/>
    </w:rPr>
  </w:style>
  <w:style w:type="paragraph" w:styleId="Tekstdymka">
    <w:name w:val="Balloon Text"/>
    <w:basedOn w:val="Normalny"/>
    <w:link w:val="TekstdymkaZnak"/>
    <w:uiPriority w:val="99"/>
    <w:semiHidden/>
    <w:rsid w:val="003B62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B628D"/>
    <w:rPr>
      <w:rFonts w:ascii="Tahoma" w:hAnsi="Tahoma" w:cs="Tahoma"/>
      <w:sz w:val="16"/>
      <w:szCs w:val="16"/>
    </w:rPr>
  </w:style>
  <w:style w:type="paragraph" w:styleId="Akapitzlist">
    <w:name w:val="List Paragraph"/>
    <w:basedOn w:val="Normalny"/>
    <w:uiPriority w:val="34"/>
    <w:qFormat/>
    <w:rsid w:val="00E07C0C"/>
    <w:pPr>
      <w:ind w:left="720"/>
      <w:contextualSpacing/>
    </w:pPr>
  </w:style>
  <w:style w:type="paragraph" w:styleId="NormalnyWeb">
    <w:name w:val="Normal (Web)"/>
    <w:basedOn w:val="Normalny"/>
    <w:uiPriority w:val="99"/>
    <w:semiHidden/>
    <w:rsid w:val="0098789B"/>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rsid w:val="007940E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940ED"/>
    <w:rPr>
      <w:rFonts w:cs="Times New Roman"/>
    </w:rPr>
  </w:style>
  <w:style w:type="paragraph" w:styleId="Stopka">
    <w:name w:val="footer"/>
    <w:basedOn w:val="Normalny"/>
    <w:link w:val="StopkaZnak"/>
    <w:uiPriority w:val="99"/>
    <w:rsid w:val="007940E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940ED"/>
    <w:rPr>
      <w:rFonts w:cs="Times New Roman"/>
    </w:rPr>
  </w:style>
  <w:style w:type="paragraph" w:styleId="Bezodstpw">
    <w:name w:val="No Spacing"/>
    <w:link w:val="BezodstpwZnak"/>
    <w:uiPriority w:val="1"/>
    <w:qFormat/>
    <w:rsid w:val="00DB3084"/>
    <w:rPr>
      <w:sz w:val="22"/>
      <w:szCs w:val="22"/>
      <w:lang w:eastAsia="en-US"/>
    </w:rPr>
  </w:style>
  <w:style w:type="character" w:customStyle="1" w:styleId="BezodstpwZnak">
    <w:name w:val="Bez odstępów Znak"/>
    <w:link w:val="Bezodstpw"/>
    <w:uiPriority w:val="1"/>
    <w:qFormat/>
    <w:rsid w:val="00DB3084"/>
    <w:rPr>
      <w:sz w:val="22"/>
      <w:szCs w:val="22"/>
      <w:lang w:eastAsia="en-US"/>
    </w:rPr>
  </w:style>
  <w:style w:type="character" w:customStyle="1" w:styleId="h2">
    <w:name w:val="h2"/>
    <w:basedOn w:val="Domylnaczcionkaakapitu"/>
    <w:rsid w:val="001E2A96"/>
  </w:style>
  <w:style w:type="character" w:customStyle="1" w:styleId="h1">
    <w:name w:val="h1"/>
    <w:basedOn w:val="Domylnaczcionkaakapitu"/>
    <w:rsid w:val="001E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267522">
      <w:bodyDiv w:val="1"/>
      <w:marLeft w:val="0"/>
      <w:marRight w:val="0"/>
      <w:marTop w:val="0"/>
      <w:marBottom w:val="0"/>
      <w:divBdr>
        <w:top w:val="none" w:sz="0" w:space="0" w:color="auto"/>
        <w:left w:val="none" w:sz="0" w:space="0" w:color="auto"/>
        <w:bottom w:val="none" w:sz="0" w:space="0" w:color="auto"/>
        <w:right w:val="none" w:sz="0" w:space="0" w:color="auto"/>
      </w:divBdr>
    </w:div>
    <w:div w:id="1988895254">
      <w:marLeft w:val="0"/>
      <w:marRight w:val="0"/>
      <w:marTop w:val="0"/>
      <w:marBottom w:val="0"/>
      <w:divBdr>
        <w:top w:val="none" w:sz="0" w:space="0" w:color="auto"/>
        <w:left w:val="none" w:sz="0" w:space="0" w:color="auto"/>
        <w:bottom w:val="none" w:sz="0" w:space="0" w:color="auto"/>
        <w:right w:val="none" w:sz="0" w:space="0" w:color="auto"/>
      </w:divBdr>
    </w:div>
    <w:div w:id="19909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3462</Words>
  <Characters>20774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Uzytkownik</cp:lastModifiedBy>
  <cp:revision>3</cp:revision>
  <cp:lastPrinted>2017-12-07T07:36:00Z</cp:lastPrinted>
  <dcterms:created xsi:type="dcterms:W3CDTF">2018-01-17T11:55:00Z</dcterms:created>
  <dcterms:modified xsi:type="dcterms:W3CDTF">2018-01-20T08:21:00Z</dcterms:modified>
</cp:coreProperties>
</file>