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6" w:rsidRPr="001820B6" w:rsidRDefault="001820B6" w:rsidP="001820B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820B6">
        <w:rPr>
          <w:rFonts w:ascii="Times New Roman" w:eastAsia="Times New Roman" w:hAnsi="Times New Roman" w:cs="Times New Roman"/>
          <w:b/>
          <w:bCs/>
          <w:sz w:val="27"/>
          <w:szCs w:val="27"/>
          <w:lang w:eastAsia="pl-PL"/>
        </w:rPr>
        <w:t xml:space="preserve">Program obowiązujący doktorantów, którzy rozpoczęli studia przed 1 października 2012 </w:t>
      </w:r>
      <w:r w:rsidRPr="001820B6">
        <w:rPr>
          <w:rFonts w:ascii="Times New Roman" w:eastAsia="Times New Roman" w:hAnsi="Times New Roman" w:cs="Times New Roman"/>
          <w:b/>
          <w:bCs/>
          <w:sz w:val="27"/>
          <w:szCs w:val="27"/>
          <w:lang w:eastAsia="pl-PL"/>
        </w:rPr>
        <w:br/>
        <w:t>– aktualny od roku akademickim 2013/14</w:t>
      </w:r>
    </w:p>
    <w:tbl>
      <w:tblPr>
        <w:tblW w:w="934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6"/>
        <w:gridCol w:w="2074"/>
        <w:gridCol w:w="2074"/>
        <w:gridCol w:w="434"/>
        <w:gridCol w:w="434"/>
        <w:gridCol w:w="434"/>
        <w:gridCol w:w="434"/>
        <w:gridCol w:w="768"/>
        <w:gridCol w:w="1096"/>
      </w:tblGrid>
      <w:tr w:rsidR="001820B6" w:rsidRPr="001820B6" w:rsidTr="001820B6">
        <w:trPr>
          <w:tblCellSpacing w:w="22" w:type="dxa"/>
        </w:trPr>
        <w:tc>
          <w:tcPr>
            <w:tcW w:w="9255" w:type="dxa"/>
            <w:gridSpan w:val="9"/>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Wydział Zarządzania i Komunikacji Społecznej UJ</w:t>
            </w:r>
          </w:p>
        </w:tc>
      </w:tr>
      <w:tr w:rsidR="001820B6" w:rsidRPr="001820B6" w:rsidTr="001820B6">
        <w:trPr>
          <w:tblCellSpacing w:w="22" w:type="dxa"/>
        </w:trPr>
        <w:tc>
          <w:tcPr>
            <w:tcW w:w="9255" w:type="dxa"/>
            <w:gridSpan w:val="9"/>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 xml:space="preserve">Studia III stopnia (doktoranckie) </w:t>
            </w:r>
          </w:p>
        </w:tc>
      </w:tr>
      <w:tr w:rsidR="001820B6" w:rsidRPr="001820B6" w:rsidTr="001820B6">
        <w:trPr>
          <w:tblCellSpacing w:w="22" w:type="dxa"/>
        </w:trPr>
        <w:tc>
          <w:tcPr>
            <w:tcW w:w="9255" w:type="dxa"/>
            <w:gridSpan w:val="9"/>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Dziedzina: Nauki humanistyczne</w:t>
            </w:r>
          </w:p>
        </w:tc>
      </w:tr>
      <w:tr w:rsidR="001820B6" w:rsidRPr="001820B6" w:rsidTr="001820B6">
        <w:trPr>
          <w:tblCellSpacing w:w="22" w:type="dxa"/>
        </w:trPr>
        <w:tc>
          <w:tcPr>
            <w:tcW w:w="5010" w:type="dxa"/>
            <w:gridSpan w:val="3"/>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Dyscypliny</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rHeight w:val="165"/>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Nauki o zarządzaniu</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Nauki o sztuce</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Bibliologia</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 rok</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 rok</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III rok</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IV rok</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Liczba godzin</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Forma zaliczenia</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podstawowe (PP)</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Dydaktyka szkoły wyższej</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Dydaktyka szkoły wyższej</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Dydaktyka szkoły wyższej</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E</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Filozofia/Ekonomia</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Filozofia/Ekonomia</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Filozofia/Ekonomia</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E</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Lektorat języka obcego</w:t>
            </w:r>
            <w:r w:rsidRPr="001820B6">
              <w:rPr>
                <w:rFonts w:ascii="Times New Roman" w:eastAsia="Times New Roman" w:hAnsi="Times New Roman" w:cs="Times New Roman"/>
                <w:sz w:val="24"/>
                <w:szCs w:val="24"/>
                <w:vertAlign w:val="superscript"/>
                <w:lang w:eastAsia="pl-PL"/>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Lektorat języka obcego</w:t>
            </w:r>
            <w:r w:rsidRPr="001820B6">
              <w:rPr>
                <w:rFonts w:ascii="Times New Roman" w:eastAsia="Times New Roman" w:hAnsi="Times New Roman" w:cs="Times New Roman"/>
                <w:sz w:val="24"/>
                <w:szCs w:val="24"/>
                <w:vertAlign w:val="superscript"/>
                <w:lang w:eastAsia="pl-PL"/>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Lektorat języka obcego</w:t>
            </w:r>
            <w:r w:rsidRPr="001820B6">
              <w:rPr>
                <w:rFonts w:ascii="Times New Roman" w:eastAsia="Times New Roman" w:hAnsi="Times New Roman" w:cs="Times New Roman"/>
                <w:sz w:val="24"/>
                <w:szCs w:val="24"/>
                <w:vertAlign w:val="superscript"/>
                <w:lang w:eastAsia="pl-PL"/>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60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60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820B6">
              <w:rPr>
                <w:rFonts w:ascii="Times New Roman" w:eastAsia="Times New Roman" w:hAnsi="Times New Roman" w:cs="Times New Roman"/>
                <w:b/>
                <w:bCs/>
                <w:sz w:val="24"/>
                <w:szCs w:val="24"/>
                <w:lang w:eastAsia="pl-PL"/>
              </w:rPr>
              <w:t>Zal</w:t>
            </w:r>
            <w:proofErr w:type="spellEnd"/>
            <w:r w:rsidRPr="001820B6">
              <w:rPr>
                <w:rFonts w:ascii="Times New Roman" w:eastAsia="Times New Roman" w:hAnsi="Times New Roman" w:cs="Times New Roman"/>
                <w:b/>
                <w:bCs/>
                <w:sz w:val="24"/>
                <w:szCs w:val="24"/>
                <w:lang w:eastAsia="pl-PL"/>
              </w:rPr>
              <w:t>. na ocenę</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Źródła i technologie informacji</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Źródła i technologie informacji</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Źródła i technologie informacji</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820B6">
              <w:rPr>
                <w:rFonts w:ascii="Times New Roman" w:eastAsia="Times New Roman" w:hAnsi="Times New Roman" w:cs="Times New Roman"/>
                <w:b/>
                <w:bCs/>
                <w:sz w:val="24"/>
                <w:szCs w:val="24"/>
                <w:lang w:eastAsia="pl-PL"/>
              </w:rPr>
              <w:t>Zal</w:t>
            </w:r>
            <w:proofErr w:type="spellEnd"/>
            <w:r w:rsidRPr="001820B6">
              <w:rPr>
                <w:rFonts w:ascii="Times New Roman" w:eastAsia="Times New Roman" w:hAnsi="Times New Roman" w:cs="Times New Roman"/>
                <w:b/>
                <w:bCs/>
                <w:sz w:val="24"/>
                <w:szCs w:val="24"/>
                <w:lang w:eastAsia="pl-PL"/>
              </w:rPr>
              <w:t>. na ocenę</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obligatoryjne (PO)</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Metodologia nauk humanistycznych</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Metodologia nauk humanistycznych</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Metodologia nauk humanistycznych</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30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E</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Seminarium doktoranckie</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Seminarium doktoranckie</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Seminarium doktoranckie</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120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820B6">
              <w:rPr>
                <w:rFonts w:ascii="Times New Roman" w:eastAsia="Times New Roman" w:hAnsi="Times New Roman" w:cs="Times New Roman"/>
                <w:b/>
                <w:bCs/>
                <w:sz w:val="24"/>
                <w:szCs w:val="24"/>
                <w:lang w:eastAsia="pl-PL"/>
              </w:rPr>
              <w:t>Zal</w:t>
            </w:r>
            <w:proofErr w:type="spellEnd"/>
            <w:r w:rsidRPr="001820B6">
              <w:rPr>
                <w:rFonts w:ascii="Times New Roman" w:eastAsia="Times New Roman" w:hAnsi="Times New Roman" w:cs="Times New Roman"/>
                <w:b/>
                <w:bCs/>
                <w:sz w:val="24"/>
                <w:szCs w:val="24"/>
                <w:lang w:eastAsia="pl-PL"/>
              </w:rPr>
              <w:t>. na ocenę</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fakultatywne i specjalistyczne (</w:t>
            </w:r>
            <w:proofErr w:type="spellStart"/>
            <w:r w:rsidRPr="001820B6">
              <w:rPr>
                <w:rFonts w:ascii="Times New Roman" w:eastAsia="Times New Roman" w:hAnsi="Times New Roman" w:cs="Times New Roman"/>
                <w:b/>
                <w:bCs/>
                <w:sz w:val="24"/>
                <w:szCs w:val="24"/>
                <w:lang w:eastAsia="pl-PL"/>
              </w:rPr>
              <w:t>PFiS</w:t>
            </w:r>
            <w:proofErr w:type="spellEnd"/>
            <w:r w:rsidRPr="001820B6">
              <w:rPr>
                <w:rFonts w:ascii="Times New Roman" w:eastAsia="Times New Roman" w:hAnsi="Times New Roman" w:cs="Times New Roman"/>
                <w:b/>
                <w:bCs/>
                <w:sz w:val="24"/>
                <w:szCs w:val="24"/>
                <w:lang w:eastAsia="pl-PL"/>
              </w:rPr>
              <w:t>)</w:t>
            </w:r>
            <w:r w:rsidRPr="001820B6">
              <w:rPr>
                <w:rFonts w:ascii="Times New Roman" w:eastAsia="Times New Roman" w:hAnsi="Times New Roman" w:cs="Times New Roman"/>
                <w:b/>
                <w:bCs/>
                <w:sz w:val="24"/>
                <w:szCs w:val="24"/>
                <w:vertAlign w:val="superscript"/>
                <w:lang w:eastAsia="pl-PL"/>
              </w:rPr>
              <w:t>1</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rHeight w:val="165"/>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Wykład/Seminarium fakultatywny(e) i specjalistyczny(e)</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Wykład/Seminarium fakultatywne</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Wykład/Seminarium fakultatywne</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60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60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150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E/</w:t>
            </w:r>
            <w:proofErr w:type="spellStart"/>
            <w:r w:rsidRPr="001820B6">
              <w:rPr>
                <w:rFonts w:ascii="Times New Roman" w:eastAsia="Times New Roman" w:hAnsi="Times New Roman" w:cs="Times New Roman"/>
                <w:b/>
                <w:bCs/>
                <w:sz w:val="24"/>
                <w:szCs w:val="24"/>
                <w:lang w:eastAsia="pl-PL"/>
              </w:rPr>
              <w:t>Zal</w:t>
            </w:r>
            <w:proofErr w:type="spellEnd"/>
            <w:r w:rsidRPr="001820B6">
              <w:rPr>
                <w:rFonts w:ascii="Times New Roman" w:eastAsia="Times New Roman" w:hAnsi="Times New Roman" w:cs="Times New Roman"/>
                <w:b/>
                <w:bCs/>
                <w:sz w:val="24"/>
                <w:szCs w:val="24"/>
                <w:lang w:eastAsia="pl-PL"/>
              </w:rPr>
              <w:t>. na ocenę</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Razem:</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150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120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150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30</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450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Praktyka dydaktyczna</w:t>
            </w:r>
            <w:r w:rsidRPr="001820B6">
              <w:rPr>
                <w:rFonts w:ascii="Times New Roman" w:eastAsia="Times New Roman" w:hAnsi="Times New Roman" w:cs="Times New Roman"/>
                <w:sz w:val="24"/>
                <w:szCs w:val="24"/>
                <w:vertAlign w:val="superscript"/>
                <w:lang w:eastAsia="pl-PL"/>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Praktyka dydaktyczna</w:t>
            </w:r>
            <w:r w:rsidRPr="001820B6">
              <w:rPr>
                <w:rFonts w:ascii="Times New Roman" w:eastAsia="Times New Roman" w:hAnsi="Times New Roman" w:cs="Times New Roman"/>
                <w:sz w:val="24"/>
                <w:szCs w:val="24"/>
                <w:vertAlign w:val="superscript"/>
                <w:lang w:eastAsia="pl-PL"/>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Praktyka dydaktyczna</w:t>
            </w:r>
            <w:r w:rsidRPr="001820B6">
              <w:rPr>
                <w:rFonts w:ascii="Times New Roman" w:eastAsia="Times New Roman" w:hAnsi="Times New Roman" w:cs="Times New Roman"/>
                <w:sz w:val="24"/>
                <w:szCs w:val="24"/>
                <w:vertAlign w:val="superscript"/>
                <w:lang w:eastAsia="pl-PL"/>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30</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120</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820B6">
              <w:rPr>
                <w:rFonts w:ascii="Times New Roman" w:eastAsia="Times New Roman" w:hAnsi="Times New Roman" w:cs="Times New Roman"/>
                <w:b/>
                <w:bCs/>
                <w:sz w:val="24"/>
                <w:szCs w:val="24"/>
                <w:lang w:eastAsia="pl-PL"/>
              </w:rPr>
              <w:t>Zal</w:t>
            </w:r>
            <w:proofErr w:type="spellEnd"/>
            <w:r w:rsidRPr="001820B6">
              <w:rPr>
                <w:rFonts w:ascii="Times New Roman" w:eastAsia="Times New Roman" w:hAnsi="Times New Roman" w:cs="Times New Roman"/>
                <w:b/>
                <w:bCs/>
                <w:sz w:val="24"/>
                <w:szCs w:val="24"/>
                <w:lang w:eastAsia="pl-PL"/>
              </w:rPr>
              <w:t>. na ocenę</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Razem:</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podstawowe (PP)</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150</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obligatoryjne (PO)</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150</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fakultatywne i specjalistyczne (</w:t>
            </w:r>
            <w:proofErr w:type="spellStart"/>
            <w:r w:rsidRPr="001820B6">
              <w:rPr>
                <w:rFonts w:ascii="Times New Roman" w:eastAsia="Times New Roman" w:hAnsi="Times New Roman" w:cs="Times New Roman"/>
                <w:b/>
                <w:bCs/>
                <w:sz w:val="24"/>
                <w:szCs w:val="24"/>
                <w:lang w:eastAsia="pl-PL"/>
              </w:rPr>
              <w:t>PFiS</w:t>
            </w:r>
            <w:proofErr w:type="spellEnd"/>
            <w:r w:rsidRPr="001820B6">
              <w:rPr>
                <w:rFonts w:ascii="Times New Roman" w:eastAsia="Times New Roman" w:hAnsi="Times New Roman" w:cs="Times New Roman"/>
                <w:b/>
                <w:bCs/>
                <w:sz w:val="24"/>
                <w:szCs w:val="24"/>
                <w:lang w:eastAsia="pl-PL"/>
              </w:rP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150</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Praktyka dydaktyczna</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120/240</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blCellSpacing w:w="22"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Razem:</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570/690</w:t>
            </w:r>
          </w:p>
        </w:tc>
        <w:tc>
          <w:tcPr>
            <w:tcW w:w="16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r>
      <w:tr w:rsidR="001820B6" w:rsidRPr="001820B6" w:rsidTr="001820B6">
        <w:trPr>
          <w:trHeight w:val="180"/>
          <w:tblCellSpacing w:w="22" w:type="dxa"/>
        </w:trPr>
        <w:tc>
          <w:tcPr>
            <w:tcW w:w="9255" w:type="dxa"/>
            <w:gridSpan w:val="9"/>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vertAlign w:val="superscript"/>
                <w:lang w:eastAsia="pl-PL"/>
              </w:rPr>
              <w:t>*</w:t>
            </w:r>
            <w:r w:rsidRPr="001820B6">
              <w:rPr>
                <w:rFonts w:ascii="Times New Roman" w:eastAsia="Times New Roman" w:hAnsi="Times New Roman" w:cs="Times New Roman"/>
                <w:sz w:val="24"/>
                <w:szCs w:val="24"/>
                <w:lang w:eastAsia="pl-PL"/>
              </w:rPr>
              <w:t>Lektorat języka obcego można także zaliczyć na II roku studiów doktoranckich.</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vertAlign w:val="superscript"/>
                <w:lang w:eastAsia="pl-PL"/>
              </w:rPr>
              <w:t>**</w:t>
            </w:r>
            <w:r w:rsidRPr="001820B6">
              <w:rPr>
                <w:rFonts w:ascii="Times New Roman" w:eastAsia="Times New Roman" w:hAnsi="Times New Roman" w:cs="Times New Roman"/>
                <w:sz w:val="24"/>
                <w:szCs w:val="24"/>
                <w:lang w:eastAsia="pl-PL"/>
              </w:rPr>
              <w:t>Praktyka dydaktyczna obowiązuje na każdym roku studiów doktoranckich w wymiarze 30 g. Formy, w jakich może się dobywać praktyka dydaktyczna są wymieniowe w Zasadach zaliczania praktyk dydaktycznych studentom studiów doktoranckich na Wydziale Zarządzania i Komunikacji Społecznej Uniwersytetu Jagiellońskiego. Praktyka dydaktyczna jest zaliczana na ocenę przez opiekuna naukowego / promotora doktoranta.</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Do końca trzeciego roku studiów wymagane jest wszczęcie przewodu doktorskiego oraz zdanie egzaminów doktorskich z filozofii lub ekonomii oraz języka obcego.</w:t>
            </w:r>
          </w:p>
        </w:tc>
      </w:tr>
      <w:tr w:rsidR="001820B6" w:rsidRPr="001820B6" w:rsidTr="001820B6">
        <w:trPr>
          <w:trHeight w:val="870"/>
          <w:tblCellSpacing w:w="22" w:type="dxa"/>
        </w:trPr>
        <w:tc>
          <w:tcPr>
            <w:tcW w:w="9255" w:type="dxa"/>
            <w:gridSpan w:val="9"/>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Studenci studiów doktoranckich nieposiadający wykształcenia kierunkowego są zobowiązani do uzupełnienia następujących przedmiotów:</w:t>
            </w:r>
          </w:p>
          <w:p w:rsidR="001820B6" w:rsidRPr="001820B6" w:rsidRDefault="001820B6" w:rsidP="001820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xml:space="preserve">W dyscyplinie </w:t>
            </w:r>
            <w:r w:rsidRPr="001820B6">
              <w:rPr>
                <w:rFonts w:ascii="Times New Roman" w:eastAsia="Times New Roman" w:hAnsi="Times New Roman" w:cs="Times New Roman"/>
                <w:b/>
                <w:bCs/>
                <w:sz w:val="24"/>
                <w:szCs w:val="24"/>
                <w:lang w:eastAsia="pl-PL"/>
              </w:rPr>
              <w:t>nauka o zarządzaniu</w:t>
            </w:r>
            <w:r w:rsidRPr="001820B6">
              <w:rPr>
                <w:rFonts w:ascii="Times New Roman" w:eastAsia="Times New Roman" w:hAnsi="Times New Roman" w:cs="Times New Roman"/>
                <w:sz w:val="24"/>
                <w:szCs w:val="24"/>
                <w:lang w:eastAsia="pl-PL"/>
              </w:rPr>
              <w:t>: Nauki o organizacji (egz.); Zachowania organizacyjne (egz.); Podstawy psychologii zarządzania (egz.)</w:t>
            </w:r>
          </w:p>
          <w:p w:rsidR="001820B6" w:rsidRPr="001820B6" w:rsidRDefault="001820B6" w:rsidP="001820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xml:space="preserve">W dyscyplinie </w:t>
            </w:r>
            <w:r w:rsidRPr="001820B6">
              <w:rPr>
                <w:rFonts w:ascii="Times New Roman" w:eastAsia="Times New Roman" w:hAnsi="Times New Roman" w:cs="Times New Roman"/>
                <w:b/>
                <w:bCs/>
                <w:sz w:val="24"/>
                <w:szCs w:val="24"/>
                <w:lang w:eastAsia="pl-PL"/>
              </w:rPr>
              <w:t>nauki o sztuce</w:t>
            </w:r>
            <w:r w:rsidRPr="001820B6">
              <w:rPr>
                <w:rFonts w:ascii="Times New Roman" w:eastAsia="Times New Roman" w:hAnsi="Times New Roman" w:cs="Times New Roman"/>
                <w:sz w:val="24"/>
                <w:szCs w:val="24"/>
                <w:lang w:eastAsia="pl-PL"/>
              </w:rPr>
              <w:t>: Historia myśli filmowej (egz.); Historia filmu powszechnego (egz.); Przedmiot wskazany przez promotora (egz.)</w:t>
            </w:r>
          </w:p>
          <w:p w:rsidR="001820B6" w:rsidRPr="001820B6" w:rsidRDefault="001820B6" w:rsidP="001820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xml:space="preserve">W dyscyplinie </w:t>
            </w:r>
            <w:r w:rsidRPr="001820B6">
              <w:rPr>
                <w:rFonts w:ascii="Times New Roman" w:eastAsia="Times New Roman" w:hAnsi="Times New Roman" w:cs="Times New Roman"/>
                <w:b/>
                <w:bCs/>
                <w:sz w:val="24"/>
                <w:szCs w:val="24"/>
                <w:lang w:eastAsia="pl-PL"/>
              </w:rPr>
              <w:t>bibliologia</w:t>
            </w:r>
            <w:r w:rsidRPr="001820B6">
              <w:rPr>
                <w:rFonts w:ascii="Times New Roman" w:eastAsia="Times New Roman" w:hAnsi="Times New Roman" w:cs="Times New Roman"/>
                <w:sz w:val="24"/>
                <w:szCs w:val="24"/>
                <w:lang w:eastAsia="pl-PL"/>
              </w:rPr>
              <w:t>: Teoria i metodologia nauki o książce, bibliotece i informacji (egz.); Źródła informacji (egz.); Przedmiot wskazany przez promotora (egz.).</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Egzaminy z przedmiotów uzupełniających powinny być zdane do końca trzeciego semestru studiów.</w:t>
            </w:r>
          </w:p>
        </w:tc>
      </w:tr>
    </w:tbl>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Przedmioty fakultatywne i specjalistyczne (</w:t>
      </w:r>
      <w:proofErr w:type="spellStart"/>
      <w:r w:rsidRPr="001820B6">
        <w:rPr>
          <w:rFonts w:ascii="Times New Roman" w:eastAsia="Times New Roman" w:hAnsi="Times New Roman" w:cs="Times New Roman"/>
          <w:b/>
          <w:bCs/>
          <w:sz w:val="24"/>
          <w:szCs w:val="24"/>
          <w:lang w:eastAsia="pl-PL"/>
        </w:rPr>
        <w:t>PFiS</w:t>
      </w:r>
      <w:proofErr w:type="spellEnd"/>
      <w:r w:rsidRPr="001820B6">
        <w:rPr>
          <w:rFonts w:ascii="Times New Roman" w:eastAsia="Times New Roman" w:hAnsi="Times New Roman" w:cs="Times New Roman"/>
          <w:b/>
          <w:bCs/>
          <w:sz w:val="24"/>
          <w:szCs w:val="24"/>
          <w:lang w:eastAsia="pl-PL"/>
        </w:rPr>
        <w:t>)</w:t>
      </w:r>
    </w:p>
    <w:tbl>
      <w:tblPr>
        <w:tblW w:w="928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1"/>
        <w:gridCol w:w="2625"/>
        <w:gridCol w:w="3999"/>
      </w:tblGrid>
      <w:tr w:rsidR="001820B6" w:rsidRPr="001820B6" w:rsidTr="001820B6">
        <w:trPr>
          <w:tblCellSpacing w:w="22" w:type="dxa"/>
        </w:trPr>
        <w:tc>
          <w:tcPr>
            <w:tcW w:w="9195" w:type="dxa"/>
            <w:gridSpan w:val="3"/>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r w:rsidRPr="001820B6">
              <w:rPr>
                <w:rFonts w:ascii="Times New Roman" w:eastAsia="Times New Roman" w:hAnsi="Times New Roman" w:cs="Times New Roman"/>
                <w:b/>
                <w:bCs/>
                <w:sz w:val="24"/>
                <w:szCs w:val="24"/>
                <w:lang w:eastAsia="pl-PL"/>
              </w:rPr>
              <w:t>Przedmioty fakultatywne i specjalistyczne (</w:t>
            </w:r>
            <w:proofErr w:type="spellStart"/>
            <w:r w:rsidRPr="001820B6">
              <w:rPr>
                <w:rFonts w:ascii="Times New Roman" w:eastAsia="Times New Roman" w:hAnsi="Times New Roman" w:cs="Times New Roman"/>
                <w:b/>
                <w:bCs/>
                <w:sz w:val="24"/>
                <w:szCs w:val="24"/>
                <w:lang w:eastAsia="pl-PL"/>
              </w:rPr>
              <w:t>PFiS</w:t>
            </w:r>
            <w:proofErr w:type="spellEnd"/>
            <w:r w:rsidRPr="001820B6">
              <w:rPr>
                <w:rFonts w:ascii="Times New Roman" w:eastAsia="Times New Roman" w:hAnsi="Times New Roman" w:cs="Times New Roman"/>
                <w:b/>
                <w:bCs/>
                <w:sz w:val="24"/>
                <w:szCs w:val="24"/>
                <w:lang w:eastAsia="pl-PL"/>
              </w:rPr>
              <w:t>)</w:t>
            </w:r>
          </w:p>
        </w:tc>
      </w:tr>
      <w:tr w:rsidR="001820B6" w:rsidRPr="001820B6" w:rsidTr="001820B6">
        <w:trPr>
          <w:tblCellSpacing w:w="22"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Nauki o zarządzaniu</w:t>
            </w:r>
          </w:p>
        </w:tc>
        <w:tc>
          <w:tcPr>
            <w:tcW w:w="258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Nauki o sztuce</w:t>
            </w:r>
          </w:p>
        </w:tc>
        <w:tc>
          <w:tcPr>
            <w:tcW w:w="391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Bibliologia</w:t>
            </w:r>
          </w:p>
        </w:tc>
      </w:tr>
      <w:tr w:rsidR="001820B6" w:rsidRPr="001820B6" w:rsidTr="001820B6">
        <w:trPr>
          <w:trHeight w:val="1950"/>
          <w:tblCellSpacing w:w="22"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 xml:space="preserve">I rok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2.</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specjalistyczne dla wszystkich doktorantów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xml:space="preserve">Kierunki badań nauk o zarządzaniu (każdy uczestnik seminarium wybiera w porozumieniu z promotorem jeden </w:t>
            </w:r>
            <w:r w:rsidRPr="001820B6">
              <w:rPr>
                <w:rFonts w:ascii="Times New Roman" w:eastAsia="Times New Roman" w:hAnsi="Times New Roman" w:cs="Times New Roman"/>
                <w:sz w:val="24"/>
                <w:szCs w:val="24"/>
                <w:lang w:eastAsia="pl-PL"/>
              </w:rPr>
              <w:lastRenderedPageBreak/>
              <w:t>kierunek badań związany z jego/jej zainteresowaniami badawczymi i przygotowuje pracę na ocenę)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Zarządzanie rozwojem regionalnym i lokalnym Z</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Dziedzictwo narodowe w naukach o zarządzaniu Z</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3) Systemy informacyjne i zarządzanie informacją Z</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3.</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1) Racjonalność w sferze publicznej Z</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Formułowanie i wdrażanie polityk publicznych Z</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4.</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Wykład specjalistyczny</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Metodologia nauk o zarządzaniu – aspekty humanistyczne E</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6.</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Wykład specjalistyczny</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Postmodernizm w zarządzaniu E</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lastRenderedPageBreak/>
              <w:t>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 xml:space="preserve">Semestr 1.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Historia filmu,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2) Współczesna teoria filmu,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2.</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Problemy historii kina narodowego -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Antropologia kultury,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3.</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Literaturoznawstwo,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2) Zagadnienia kultury audiowizualnej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4.</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Wiedza o sztuce,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Kulturoznawstwo,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5. lub 6.</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xml:space="preserve">Na roku III każdy student wybiera, w porozumieniu z promotorem, jedne zajęcia fakultatywne, 30 godz., związane z tematem pracy. Może to być seminarium (wówczas pisze pracę na stopień) lub wykład (wówczas zdaje egzamin lub otrzymuje zaliczenie na stopień). Wyboru </w:t>
            </w:r>
            <w:r w:rsidRPr="001820B6">
              <w:rPr>
                <w:rFonts w:ascii="Times New Roman" w:eastAsia="Times New Roman" w:hAnsi="Times New Roman" w:cs="Times New Roman"/>
                <w:sz w:val="24"/>
                <w:szCs w:val="24"/>
                <w:lang w:eastAsia="pl-PL"/>
              </w:rPr>
              <w:lastRenderedPageBreak/>
              <w:t xml:space="preserve">można dokonać spośród wszystkich zajęć prowadzonych na Uniwersytecie Jagiellońskim na studiach III stopnia oraz, w uzasadnionych przypadkach na studiach I lub II stopnia, a także spośród czterech seminariów fakultatywnych, które nie zostały wybrane na I </w:t>
            </w:r>
            <w:proofErr w:type="spellStart"/>
            <w:r w:rsidRPr="001820B6">
              <w:rPr>
                <w:rFonts w:ascii="Times New Roman" w:eastAsia="Times New Roman" w:hAnsi="Times New Roman" w:cs="Times New Roman"/>
                <w:sz w:val="24"/>
                <w:szCs w:val="24"/>
                <w:lang w:eastAsia="pl-PL"/>
              </w:rPr>
              <w:t>i</w:t>
            </w:r>
            <w:proofErr w:type="spellEnd"/>
            <w:r w:rsidRPr="001820B6">
              <w:rPr>
                <w:rFonts w:ascii="Times New Roman" w:eastAsia="Times New Roman" w:hAnsi="Times New Roman" w:cs="Times New Roman"/>
                <w:sz w:val="24"/>
                <w:szCs w:val="24"/>
                <w:lang w:eastAsia="pl-PL"/>
              </w:rPr>
              <w:t xml:space="preserve"> II roku studiów doktoranckich.</w:t>
            </w:r>
          </w:p>
        </w:tc>
        <w:tc>
          <w:tcPr>
            <w:tcW w:w="3915" w:type="dxa"/>
            <w:tcBorders>
              <w:top w:val="outset" w:sz="6" w:space="0" w:color="auto"/>
              <w:left w:val="outset" w:sz="6" w:space="0" w:color="auto"/>
              <w:bottom w:val="outset" w:sz="6" w:space="0" w:color="auto"/>
              <w:right w:val="outset" w:sz="6" w:space="0" w:color="auto"/>
            </w:tcBorders>
            <w:vAlign w:val="center"/>
            <w:hideMark/>
          </w:tcPr>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lastRenderedPageBreak/>
              <w:t>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 xml:space="preserve">Semestr 1.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Społeczne funkcje książki i bibliotek,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2) Współczesna komunikacja piśmiennicza i digitalna,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2.</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Procesy, systemy i języki informacyjne,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Bibliotekarstwo międzynarodowe (organizacja i funkcjonowanie różnych typów bibliotek),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3.</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Teoria i metodologia nauk bibliologicznych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Typologia, funkcje i jakość źródeł informacji,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lastRenderedPageBreak/>
              <w:t>Semestr 4.</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Jedno seminarium do wyboru</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Tematy seminariów:</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1) Społeczny obieg informacji i zachowania informacyjne, wybrane zagadnienia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2) Teoria i metodologia nauki o informacji Z, P</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III rok</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u w:val="single"/>
                <w:lang w:eastAsia="pl-PL"/>
              </w:rPr>
              <w:t>Semestr 5. lub 6.</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t xml:space="preserve">Na roku III każdy uczestnik studiów wybiera, w porozumieniu z promotorem, jedne zajęcia fakultatywne, 30 godz., związane z tematem jego pracy. Może to być seminarium (wówczas pisze pracę na stopień) lub wykład (wówczas zdaje egzamin lub otrzymuje zaliczenie na stopień). Wyboru można dokonać spośród wszystkich zajęć prowadzonych na Uniwersytecie Jagiellońskim na studiach III stopnia oraz, w uzasadnionych przypadkach na studiach I lub II stopnia, a także spośród czterech seminariów fakultatywnych, które nie </w:t>
            </w:r>
            <w:r w:rsidRPr="001820B6">
              <w:rPr>
                <w:rFonts w:ascii="Times New Roman" w:eastAsia="Times New Roman" w:hAnsi="Times New Roman" w:cs="Times New Roman"/>
                <w:sz w:val="24"/>
                <w:szCs w:val="24"/>
                <w:lang w:eastAsia="pl-PL"/>
              </w:rPr>
              <w:lastRenderedPageBreak/>
              <w:t xml:space="preserve">zostały wybrane na I </w:t>
            </w:r>
            <w:proofErr w:type="spellStart"/>
            <w:r w:rsidRPr="001820B6">
              <w:rPr>
                <w:rFonts w:ascii="Times New Roman" w:eastAsia="Times New Roman" w:hAnsi="Times New Roman" w:cs="Times New Roman"/>
                <w:sz w:val="24"/>
                <w:szCs w:val="24"/>
                <w:lang w:eastAsia="pl-PL"/>
              </w:rPr>
              <w:t>i</w:t>
            </w:r>
            <w:proofErr w:type="spellEnd"/>
            <w:r w:rsidRPr="001820B6">
              <w:rPr>
                <w:rFonts w:ascii="Times New Roman" w:eastAsia="Times New Roman" w:hAnsi="Times New Roman" w:cs="Times New Roman"/>
                <w:sz w:val="24"/>
                <w:szCs w:val="24"/>
                <w:lang w:eastAsia="pl-PL"/>
              </w:rPr>
              <w:t xml:space="preserve"> II roku studiów doktoranckich.</w:t>
            </w:r>
          </w:p>
        </w:tc>
      </w:tr>
    </w:tbl>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sz w:val="24"/>
          <w:szCs w:val="24"/>
          <w:lang w:eastAsia="pl-PL"/>
        </w:rPr>
        <w:lastRenderedPageBreak/>
        <w:t> </w:t>
      </w:r>
    </w:p>
    <w:p w:rsidR="001820B6" w:rsidRPr="001820B6" w:rsidRDefault="001820B6" w:rsidP="001820B6">
      <w:pPr>
        <w:spacing w:before="100" w:beforeAutospacing="1" w:after="100" w:afterAutospacing="1" w:line="240" w:lineRule="auto"/>
        <w:rPr>
          <w:rFonts w:ascii="Times New Roman" w:eastAsia="Times New Roman" w:hAnsi="Times New Roman" w:cs="Times New Roman"/>
          <w:sz w:val="24"/>
          <w:szCs w:val="24"/>
          <w:lang w:eastAsia="pl-PL"/>
        </w:rPr>
      </w:pPr>
      <w:r w:rsidRPr="001820B6">
        <w:rPr>
          <w:rFonts w:ascii="Times New Roman" w:eastAsia="Times New Roman" w:hAnsi="Times New Roman" w:cs="Times New Roman"/>
          <w:b/>
          <w:bCs/>
          <w:sz w:val="24"/>
          <w:szCs w:val="24"/>
          <w:lang w:eastAsia="pl-PL"/>
        </w:rPr>
        <w:t>E</w:t>
      </w:r>
      <w:r w:rsidRPr="001820B6">
        <w:rPr>
          <w:rFonts w:ascii="Times New Roman" w:eastAsia="Times New Roman" w:hAnsi="Times New Roman" w:cs="Times New Roman"/>
          <w:sz w:val="24"/>
          <w:szCs w:val="24"/>
          <w:lang w:eastAsia="pl-PL"/>
        </w:rPr>
        <w:t xml:space="preserve">- egzamin, </w:t>
      </w:r>
      <w:r w:rsidRPr="001820B6">
        <w:rPr>
          <w:rFonts w:ascii="Times New Roman" w:eastAsia="Times New Roman" w:hAnsi="Times New Roman" w:cs="Times New Roman"/>
          <w:b/>
          <w:bCs/>
          <w:sz w:val="24"/>
          <w:szCs w:val="24"/>
          <w:lang w:eastAsia="pl-PL"/>
        </w:rPr>
        <w:t>Z</w:t>
      </w:r>
      <w:r w:rsidRPr="001820B6">
        <w:rPr>
          <w:rFonts w:ascii="Times New Roman" w:eastAsia="Times New Roman" w:hAnsi="Times New Roman" w:cs="Times New Roman"/>
          <w:sz w:val="24"/>
          <w:szCs w:val="24"/>
          <w:lang w:eastAsia="pl-PL"/>
        </w:rPr>
        <w:t xml:space="preserve">- zaliczenie, </w:t>
      </w:r>
      <w:r w:rsidRPr="001820B6">
        <w:rPr>
          <w:rFonts w:ascii="Times New Roman" w:eastAsia="Times New Roman" w:hAnsi="Times New Roman" w:cs="Times New Roman"/>
          <w:b/>
          <w:bCs/>
          <w:sz w:val="24"/>
          <w:szCs w:val="24"/>
          <w:lang w:eastAsia="pl-PL"/>
        </w:rPr>
        <w:t>P</w:t>
      </w:r>
      <w:r w:rsidRPr="001820B6">
        <w:rPr>
          <w:rFonts w:ascii="Times New Roman" w:eastAsia="Times New Roman" w:hAnsi="Times New Roman" w:cs="Times New Roman"/>
          <w:sz w:val="24"/>
          <w:szCs w:val="24"/>
          <w:lang w:eastAsia="pl-PL"/>
        </w:rPr>
        <w:t xml:space="preserve"> -</w:t>
      </w:r>
      <w:proofErr w:type="spellStart"/>
      <w:r w:rsidRPr="001820B6">
        <w:rPr>
          <w:rFonts w:ascii="Times New Roman" w:eastAsia="Times New Roman" w:hAnsi="Times New Roman" w:cs="Times New Roman"/>
          <w:sz w:val="24"/>
          <w:szCs w:val="24"/>
          <w:lang w:eastAsia="pl-PL"/>
        </w:rPr>
        <w:t>pisem</w:t>
      </w:r>
      <w:proofErr w:type="spellEnd"/>
    </w:p>
    <w:p w:rsidR="00EB5CEB" w:rsidRDefault="00EB5CEB">
      <w:bookmarkStart w:id="0" w:name="_GoBack"/>
      <w:bookmarkEnd w:id="0"/>
    </w:p>
    <w:sectPr w:rsidR="00EB5CEB" w:rsidSect="001820B6">
      <w:pgSz w:w="16839" w:h="11907" w:orient="landscape" w:code="9"/>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C7735"/>
    <w:multiLevelType w:val="multilevel"/>
    <w:tmpl w:val="1432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B6"/>
    <w:rsid w:val="001820B6"/>
    <w:rsid w:val="006765CC"/>
    <w:rsid w:val="00EB5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490E-B503-4770-8747-03AC8DEE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1820B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820B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820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2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9008">
      <w:bodyDiv w:val="1"/>
      <w:marLeft w:val="0"/>
      <w:marRight w:val="0"/>
      <w:marTop w:val="0"/>
      <w:marBottom w:val="0"/>
      <w:divBdr>
        <w:top w:val="none" w:sz="0" w:space="0" w:color="auto"/>
        <w:left w:val="none" w:sz="0" w:space="0" w:color="auto"/>
        <w:bottom w:val="none" w:sz="0" w:space="0" w:color="auto"/>
        <w:right w:val="none" w:sz="0" w:space="0" w:color="auto"/>
      </w:divBdr>
      <w:divsChild>
        <w:div w:id="2760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943</Words>
  <Characters>5663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Bracha</dc:creator>
  <cp:keywords/>
  <dc:description/>
  <cp:lastModifiedBy>Wiesław Bracha</cp:lastModifiedBy>
  <cp:revision>1</cp:revision>
  <dcterms:created xsi:type="dcterms:W3CDTF">2017-11-13T13:50:00Z</dcterms:created>
  <dcterms:modified xsi:type="dcterms:W3CDTF">2017-11-13T13:51:00Z</dcterms:modified>
</cp:coreProperties>
</file>